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FA" w:rsidRDefault="000900FA" w:rsidP="000900FA">
      <w:pPr>
        <w:spacing w:line="578" w:lineRule="exact"/>
        <w:jc w:val="center"/>
        <w:rPr>
          <w:rFonts w:ascii="黑体" w:eastAsia="黑体" w:hAnsi="仿宋_GB2312" w:cs="仿宋_GB2312"/>
          <w:sz w:val="32"/>
          <w:szCs w:val="32"/>
        </w:rPr>
      </w:pPr>
    </w:p>
    <w:p w:rsidR="009C62E3" w:rsidRDefault="009C62E3" w:rsidP="000900FA">
      <w:pPr>
        <w:spacing w:line="578" w:lineRule="exact"/>
        <w:jc w:val="center"/>
        <w:rPr>
          <w:rFonts w:hAnsi="宋体"/>
          <w:b/>
          <w:bCs/>
          <w:sz w:val="44"/>
          <w:szCs w:val="44"/>
        </w:rPr>
      </w:pPr>
    </w:p>
    <w:p w:rsidR="000900FA" w:rsidRDefault="000900FA" w:rsidP="000900FA">
      <w:pPr>
        <w:spacing w:line="578" w:lineRule="exact"/>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0900FA" w:rsidRDefault="000900FA" w:rsidP="000900FA">
      <w:pPr>
        <w:spacing w:line="578" w:lineRule="exact"/>
        <w:rPr>
          <w:szCs w:val="32"/>
        </w:rPr>
      </w:pPr>
    </w:p>
    <w:p w:rsidR="000900FA" w:rsidRDefault="000900FA" w:rsidP="000900FA">
      <w:pPr>
        <w:spacing w:line="578" w:lineRule="exact"/>
        <w:rPr>
          <w:szCs w:val="32"/>
        </w:rPr>
      </w:pPr>
    </w:p>
    <w:p w:rsidR="000900FA" w:rsidRDefault="000900FA" w:rsidP="000900FA">
      <w:pPr>
        <w:spacing w:line="578" w:lineRule="exact"/>
        <w:rPr>
          <w:rFonts w:hAnsi="宋体"/>
          <w:szCs w:val="32"/>
        </w:rPr>
      </w:pPr>
    </w:p>
    <w:p w:rsidR="000900FA" w:rsidRDefault="000900FA" w:rsidP="000900FA">
      <w:pPr>
        <w:spacing w:line="578" w:lineRule="exact"/>
        <w:rPr>
          <w:rFonts w:hAnsi="宋体"/>
          <w:szCs w:val="32"/>
        </w:rPr>
      </w:pPr>
    </w:p>
    <w:p w:rsidR="000900FA" w:rsidRDefault="000900FA" w:rsidP="000900FA">
      <w:pPr>
        <w:spacing w:line="578" w:lineRule="exact"/>
        <w:rPr>
          <w:rFonts w:ascii="仿宋_GB2312" w:hAnsi="仿宋_GB2312" w:cs="仿宋_GB2312"/>
          <w:sz w:val="32"/>
          <w:szCs w:val="32"/>
          <w:u w:val="single"/>
        </w:rPr>
      </w:pPr>
      <w:r>
        <w:rPr>
          <w:rFonts w:ascii="仿宋_GB2312" w:hAnsi="仿宋_GB2312" w:cs="仿宋_GB2312" w:hint="eastAsia"/>
          <w:sz w:val="32"/>
          <w:szCs w:val="32"/>
        </w:rPr>
        <w:t xml:space="preserve">     评价类型：</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实施过程评价</w:t>
      </w:r>
      <w:r>
        <w:rPr>
          <w:rFonts w:ascii="仿宋_GB2312" w:hAnsi="仿宋_GB2312" w:cs="仿宋_GB2312" w:hint="eastAsia"/>
          <w:sz w:val="32"/>
          <w:szCs w:val="32"/>
        </w:rPr>
        <w:t xml:space="preserve">      </w:t>
      </w:r>
      <w:r w:rsidR="001463BA">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完成结果评价</w:t>
      </w:r>
    </w:p>
    <w:p w:rsidR="000900FA" w:rsidRPr="00B104CE" w:rsidRDefault="000900FA" w:rsidP="000900FA">
      <w:pPr>
        <w:spacing w:line="578" w:lineRule="exact"/>
        <w:ind w:left="1600" w:hangingChars="500" w:hanging="1600"/>
        <w:rPr>
          <w:rFonts w:ascii="仿宋_GB2312" w:hAnsi="仿宋_GB2312" w:cs="仿宋_GB2312"/>
          <w:sz w:val="32"/>
          <w:szCs w:val="32"/>
          <w:u w:val="single"/>
        </w:rPr>
      </w:pPr>
      <w:r>
        <w:rPr>
          <w:rFonts w:ascii="仿宋_GB2312" w:hAnsi="仿宋_GB2312" w:cs="仿宋_GB2312" w:hint="eastAsia"/>
          <w:sz w:val="32"/>
          <w:szCs w:val="32"/>
        </w:rPr>
        <w:t xml:space="preserve">     项目名称：</w:t>
      </w:r>
      <w:r w:rsidR="00B104CE" w:rsidRPr="00B104CE">
        <w:rPr>
          <w:rFonts w:ascii="仿宋_GB2312" w:hAnsi="仿宋_GB2312" w:cs="仿宋_GB2312" w:hint="eastAsia"/>
          <w:sz w:val="32"/>
          <w:szCs w:val="32"/>
          <w:u w:val="single"/>
        </w:rPr>
        <w:t>2019年省级配套老区专项资金</w:t>
      </w:r>
      <w:r>
        <w:rPr>
          <w:rFonts w:ascii="仿宋_GB2312" w:hAnsi="仿宋_GB2312" w:cs="仿宋_GB2312" w:hint="eastAsia"/>
          <w:sz w:val="32"/>
          <w:szCs w:val="32"/>
          <w:u w:val="single"/>
        </w:rPr>
        <w:t xml:space="preserve">                         </w:t>
      </w:r>
    </w:p>
    <w:p w:rsidR="000900FA" w:rsidRPr="00B104CE" w:rsidRDefault="000900FA" w:rsidP="000900FA">
      <w:pPr>
        <w:spacing w:line="578" w:lineRule="exact"/>
        <w:ind w:left="1600" w:hangingChars="500" w:hanging="1600"/>
        <w:rPr>
          <w:rFonts w:ascii="仿宋_GB2312" w:hAnsi="仿宋_GB2312" w:cs="仿宋_GB2312"/>
          <w:sz w:val="32"/>
          <w:szCs w:val="32"/>
          <w:u w:val="single"/>
        </w:rPr>
      </w:pPr>
      <w:r w:rsidRPr="00B104CE">
        <w:rPr>
          <w:rFonts w:ascii="仿宋_GB2312" w:hAnsi="仿宋_GB2312" w:cs="仿宋_GB2312" w:hint="eastAsia"/>
          <w:sz w:val="32"/>
          <w:szCs w:val="32"/>
        </w:rPr>
        <w:t xml:space="preserve">     项目单位：</w:t>
      </w:r>
      <w:r w:rsidR="00B104CE" w:rsidRPr="00B104CE">
        <w:rPr>
          <w:rFonts w:ascii="仿宋_GB2312" w:hAnsi="仿宋_GB2312" w:cs="仿宋_GB2312" w:hint="eastAsia"/>
          <w:sz w:val="32"/>
          <w:szCs w:val="32"/>
          <w:u w:val="single"/>
        </w:rPr>
        <w:t>临高、儋州、乐东、陵水等4县市扶贫办</w:t>
      </w:r>
      <w:r w:rsidR="00B314E8">
        <w:rPr>
          <w:rFonts w:ascii="仿宋_GB2312" w:hAnsi="仿宋_GB2312" w:cs="仿宋_GB2312" w:hint="eastAsia"/>
          <w:sz w:val="32"/>
          <w:szCs w:val="32"/>
          <w:u w:val="single"/>
        </w:rPr>
        <w:t xml:space="preserve">       </w:t>
      </w:r>
      <w:r w:rsidR="001F725B">
        <w:rPr>
          <w:rFonts w:ascii="仿宋_GB2312" w:hAnsi="仿宋_GB2312" w:cs="仿宋_GB2312" w:hint="eastAsia"/>
          <w:sz w:val="32"/>
          <w:szCs w:val="32"/>
          <w:u w:val="single"/>
        </w:rPr>
        <w:t xml:space="preserve">          </w:t>
      </w:r>
      <w:r w:rsidR="00B314E8">
        <w:rPr>
          <w:rFonts w:ascii="仿宋_GB2312" w:hAnsi="仿宋_GB2312" w:cs="仿宋_GB2312" w:hint="eastAsia"/>
          <w:sz w:val="32"/>
          <w:szCs w:val="32"/>
          <w:u w:val="single"/>
        </w:rPr>
        <w:t xml:space="preserve">      </w:t>
      </w:r>
      <w:r>
        <w:rPr>
          <w:rFonts w:ascii="仿宋_GB2312" w:hAnsi="仿宋_GB2312" w:cs="仿宋_GB2312" w:hint="eastAsia"/>
          <w:sz w:val="32"/>
          <w:szCs w:val="32"/>
          <w:u w:val="single"/>
        </w:rPr>
        <w:t xml:space="preserve"> </w:t>
      </w:r>
    </w:p>
    <w:p w:rsidR="000900FA" w:rsidRPr="00B104CE" w:rsidRDefault="000900FA" w:rsidP="000900FA">
      <w:pPr>
        <w:spacing w:line="578" w:lineRule="exact"/>
        <w:ind w:left="1600" w:hangingChars="500" w:hanging="1600"/>
        <w:rPr>
          <w:rFonts w:ascii="仿宋_GB2312" w:hAnsi="仿宋_GB2312" w:cs="仿宋_GB2312"/>
          <w:sz w:val="32"/>
          <w:szCs w:val="32"/>
        </w:rPr>
      </w:pPr>
      <w:r w:rsidRPr="00B104CE">
        <w:rPr>
          <w:rFonts w:ascii="仿宋_GB2312" w:hAnsi="仿宋_GB2312" w:cs="仿宋_GB2312" w:hint="eastAsia"/>
          <w:sz w:val="32"/>
          <w:szCs w:val="32"/>
        </w:rPr>
        <w:t xml:space="preserve">     主管部门：</w:t>
      </w:r>
      <w:r w:rsidR="00B314E8" w:rsidRPr="00B104CE">
        <w:rPr>
          <w:rFonts w:ascii="仿宋_GB2312" w:hAnsi="仿宋_GB2312" w:cs="仿宋_GB2312" w:hint="eastAsia"/>
          <w:sz w:val="32"/>
          <w:szCs w:val="32"/>
          <w:u w:val="single"/>
        </w:rPr>
        <w:t xml:space="preserve">海南省扶贫工作办公室                    </w:t>
      </w:r>
      <w:r w:rsidR="00B314E8" w:rsidRPr="00B104CE">
        <w:rPr>
          <w:rFonts w:ascii="仿宋_GB2312" w:hAnsi="仿宋_GB2312" w:cs="仿宋_GB2312" w:hint="eastAsia"/>
          <w:sz w:val="32"/>
          <w:szCs w:val="32"/>
        </w:rPr>
        <w:t xml:space="preserve">      </w:t>
      </w:r>
      <w:r w:rsidRPr="00B104CE">
        <w:rPr>
          <w:rFonts w:ascii="仿宋_GB2312" w:hAnsi="仿宋_GB2312" w:cs="仿宋_GB2312" w:hint="eastAsia"/>
          <w:sz w:val="32"/>
          <w:szCs w:val="32"/>
        </w:rPr>
        <w:t xml:space="preserve">                                </w:t>
      </w:r>
    </w:p>
    <w:p w:rsidR="000900FA" w:rsidRPr="00B104CE" w:rsidRDefault="000900FA" w:rsidP="000900FA">
      <w:pPr>
        <w:spacing w:line="578" w:lineRule="exact"/>
        <w:ind w:left="1600" w:hangingChars="500" w:hanging="1600"/>
        <w:rPr>
          <w:rFonts w:ascii="仿宋_GB2312" w:hAnsi="仿宋_GB2312" w:cs="仿宋_GB2312"/>
          <w:sz w:val="32"/>
          <w:szCs w:val="32"/>
          <w:u w:val="single"/>
        </w:rPr>
      </w:pPr>
      <w:r w:rsidRPr="00B104CE">
        <w:rPr>
          <w:rFonts w:ascii="仿宋_GB2312" w:hAnsi="仿宋_GB2312" w:cs="仿宋_GB2312" w:hint="eastAsia"/>
          <w:sz w:val="32"/>
          <w:szCs w:val="32"/>
        </w:rPr>
        <w:t xml:space="preserve">     评价时间：</w:t>
      </w:r>
      <w:r w:rsidRPr="00B104CE">
        <w:rPr>
          <w:rFonts w:ascii="仿宋_GB2312" w:hAnsi="仿宋_GB2312" w:cs="仿宋_GB2312" w:hint="eastAsia"/>
          <w:sz w:val="32"/>
          <w:szCs w:val="32"/>
          <w:u w:val="single"/>
        </w:rPr>
        <w:t xml:space="preserve"> </w:t>
      </w:r>
      <w:r w:rsidR="00B104CE" w:rsidRPr="00B104CE">
        <w:rPr>
          <w:rFonts w:ascii="仿宋_GB2312" w:hAnsi="仿宋_GB2312" w:cs="仿宋_GB2312" w:hint="eastAsia"/>
          <w:sz w:val="32"/>
          <w:szCs w:val="32"/>
          <w:u w:val="single"/>
        </w:rPr>
        <w:t>2019年1月1日至 2020年 5月 22日</w:t>
      </w:r>
      <w:r w:rsidR="00B104CE">
        <w:rPr>
          <w:rFonts w:ascii="仿宋_GB2312" w:hAnsi="仿宋_GB2312" w:cs="仿宋_GB2312" w:hint="eastAsia"/>
          <w:sz w:val="32"/>
          <w:szCs w:val="32"/>
          <w:u w:val="single"/>
        </w:rPr>
        <w:t xml:space="preserve">     </w:t>
      </w:r>
    </w:p>
    <w:p w:rsidR="000900FA" w:rsidRDefault="000900FA" w:rsidP="000900FA">
      <w:pPr>
        <w:spacing w:line="578" w:lineRule="exact"/>
        <w:ind w:left="1600" w:hangingChars="500" w:hanging="1600"/>
        <w:rPr>
          <w:rFonts w:ascii="仿宋_GB2312" w:hAnsi="仿宋_GB2312" w:cs="仿宋_GB2312"/>
          <w:sz w:val="32"/>
          <w:szCs w:val="32"/>
          <w:u w:val="single"/>
        </w:rPr>
      </w:pPr>
      <w:r>
        <w:rPr>
          <w:rFonts w:ascii="仿宋_GB2312" w:hAnsi="仿宋_GB2312" w:cs="仿宋_GB2312" w:hint="eastAsia"/>
          <w:sz w:val="32"/>
          <w:szCs w:val="32"/>
        </w:rPr>
        <w:t xml:space="preserve">     组织方式：</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财政部门 </w:t>
      </w:r>
      <w:r>
        <w:rPr>
          <w:rFonts w:ascii="仿宋_GB2312" w:hAnsi="仿宋_GB2312" w:cs="仿宋_GB2312" w:hint="eastAsia"/>
          <w:sz w:val="32"/>
          <w:szCs w:val="32"/>
        </w:rPr>
        <w:t xml:space="preserve">    </w:t>
      </w:r>
      <w:r w:rsidR="00B26CE5">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主管部门</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项目单位</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评价机构：</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中介机构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专家组 </w:t>
      </w:r>
      <w:r>
        <w:rPr>
          <w:rFonts w:ascii="仿宋_GB2312" w:hAnsi="仿宋_GB2312" w:cs="仿宋_GB2312" w:hint="eastAsia"/>
          <w:sz w:val="32"/>
          <w:szCs w:val="32"/>
        </w:rPr>
        <w:t xml:space="preserve">  </w:t>
      </w:r>
      <w:r w:rsidR="00B26CE5">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项目单位评价组</w:t>
      </w:r>
    </w:p>
    <w:p w:rsidR="000900FA" w:rsidRDefault="000900FA" w:rsidP="000900FA">
      <w:pPr>
        <w:spacing w:line="578" w:lineRule="exact"/>
        <w:ind w:left="1600" w:hangingChars="500" w:hanging="1600"/>
        <w:rPr>
          <w:rFonts w:ascii="仿宋_GB2312" w:hAnsi="仿宋_GB2312" w:cs="仿宋_GB2312"/>
          <w:sz w:val="32"/>
          <w:szCs w:val="32"/>
        </w:rPr>
      </w:pPr>
    </w:p>
    <w:p w:rsidR="000900FA" w:rsidRDefault="000900FA" w:rsidP="000900FA">
      <w:pPr>
        <w:spacing w:line="578" w:lineRule="exact"/>
        <w:rPr>
          <w:rFonts w:ascii="仿宋_GB2312" w:hAnsi="仿宋_GB2312" w:cs="仿宋_GB2312"/>
          <w:sz w:val="32"/>
          <w:szCs w:val="32"/>
        </w:rPr>
      </w:pPr>
    </w:p>
    <w:p w:rsidR="000900FA" w:rsidRDefault="000900FA" w:rsidP="000900FA">
      <w:pPr>
        <w:spacing w:line="578" w:lineRule="exact"/>
        <w:rPr>
          <w:rFonts w:ascii="仿宋_GB2312" w:hAnsi="仿宋_GB2312" w:cs="仿宋_GB2312"/>
          <w:sz w:val="32"/>
          <w:szCs w:val="32"/>
        </w:rPr>
      </w:pPr>
    </w:p>
    <w:p w:rsidR="000900FA" w:rsidRDefault="000900FA" w:rsidP="005C4E83">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评价单位（盖章）：</w:t>
      </w:r>
    </w:p>
    <w:p w:rsidR="005C4E83" w:rsidRDefault="005C4E83" w:rsidP="000900FA">
      <w:pPr>
        <w:spacing w:line="578" w:lineRule="exact"/>
        <w:ind w:left="1600" w:hangingChars="500" w:hanging="1600"/>
        <w:rPr>
          <w:rFonts w:ascii="仿宋_GB2312" w:hAnsi="仿宋_GB2312" w:cs="仿宋_GB2312"/>
          <w:sz w:val="32"/>
          <w:szCs w:val="32"/>
        </w:rPr>
      </w:pP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上报时间：</w:t>
      </w:r>
      <w:r w:rsidR="000B521D">
        <w:rPr>
          <w:rFonts w:ascii="仿宋_GB2312" w:hAnsi="仿宋_GB2312" w:cs="仿宋_GB2312" w:hint="eastAsia"/>
          <w:sz w:val="32"/>
          <w:szCs w:val="32"/>
        </w:rPr>
        <w:t>2020年5月</w:t>
      </w:r>
      <w:r w:rsidR="005C4E83">
        <w:rPr>
          <w:rFonts w:ascii="仿宋_GB2312" w:hAnsi="仿宋_GB2312" w:cs="仿宋_GB2312" w:hint="eastAsia"/>
          <w:sz w:val="32"/>
          <w:szCs w:val="32"/>
        </w:rPr>
        <w:t>2</w:t>
      </w:r>
      <w:r w:rsidR="00F72BBA">
        <w:rPr>
          <w:rFonts w:ascii="仿宋_GB2312" w:hAnsi="仿宋_GB2312" w:cs="仿宋_GB2312" w:hint="eastAsia"/>
          <w:sz w:val="32"/>
          <w:szCs w:val="32"/>
        </w:rPr>
        <w:t>9</w:t>
      </w:r>
      <w:r w:rsidR="000B521D">
        <w:rPr>
          <w:rFonts w:ascii="仿宋_GB2312" w:hAnsi="仿宋_GB2312" w:cs="仿宋_GB2312" w:hint="eastAsia"/>
          <w:sz w:val="32"/>
          <w:szCs w:val="32"/>
        </w:rPr>
        <w:t>日</w:t>
      </w:r>
    </w:p>
    <w:p w:rsidR="000900FA" w:rsidRDefault="000900FA" w:rsidP="000900FA">
      <w:pPr>
        <w:tabs>
          <w:tab w:val="left" w:pos="720"/>
          <w:tab w:val="left" w:pos="3600"/>
        </w:tabs>
        <w:spacing w:line="578" w:lineRule="exact"/>
        <w:jc w:val="left"/>
        <w:rPr>
          <w:rFonts w:hAnsi="仿宋" w:cs="仿宋"/>
          <w:szCs w:val="32"/>
        </w:rPr>
      </w:pPr>
    </w:p>
    <w:p w:rsidR="000900FA" w:rsidRDefault="000900FA" w:rsidP="000900FA">
      <w:pPr>
        <w:pStyle w:val="a3"/>
        <w:spacing w:line="578" w:lineRule="exact"/>
        <w:ind w:firstLineChars="0" w:firstLine="0"/>
        <w:jc w:val="center"/>
        <w:rPr>
          <w:rFonts w:ascii="黑体" w:eastAsia="黑体" w:hAnsi="宋体"/>
          <w:b/>
          <w:bCs/>
          <w:sz w:val="44"/>
          <w:szCs w:val="44"/>
        </w:rPr>
      </w:pPr>
      <w:r>
        <w:rPr>
          <w:rFonts w:ascii="黑体" w:eastAsia="黑体" w:hAnsi="宋体" w:hint="eastAsia"/>
          <w:b/>
          <w:bCs/>
          <w:sz w:val="44"/>
          <w:szCs w:val="44"/>
        </w:rPr>
        <w:lastRenderedPageBreak/>
        <w:t>项目绩效目标表</w:t>
      </w:r>
    </w:p>
    <w:p w:rsidR="00695C8C" w:rsidRDefault="00695C8C" w:rsidP="000900FA">
      <w:pPr>
        <w:tabs>
          <w:tab w:val="left" w:pos="720"/>
          <w:tab w:val="left" w:pos="2240"/>
          <w:tab w:val="left" w:pos="3600"/>
        </w:tabs>
        <w:spacing w:line="578" w:lineRule="exact"/>
        <w:jc w:val="left"/>
        <w:rPr>
          <w:rFonts w:ascii="宋体" w:eastAsia="宋体" w:hAnsi="宋体"/>
          <w:b/>
          <w:bCs/>
          <w:sz w:val="24"/>
        </w:rPr>
      </w:pPr>
    </w:p>
    <w:p w:rsidR="000900FA" w:rsidRDefault="000900FA" w:rsidP="000900FA">
      <w:pPr>
        <w:tabs>
          <w:tab w:val="left" w:pos="720"/>
          <w:tab w:val="left" w:pos="2240"/>
          <w:tab w:val="left" w:pos="3600"/>
        </w:tabs>
        <w:spacing w:line="578" w:lineRule="exact"/>
        <w:jc w:val="left"/>
        <w:rPr>
          <w:rFonts w:ascii="宋体" w:eastAsia="宋体" w:hAnsi="宋体"/>
          <w:b/>
          <w:bCs/>
          <w:sz w:val="24"/>
        </w:rPr>
      </w:pPr>
      <w:r>
        <w:rPr>
          <w:rFonts w:ascii="宋体" w:eastAsia="宋体" w:hAnsi="宋体" w:hint="eastAsia"/>
          <w:b/>
          <w:bCs/>
          <w:sz w:val="24"/>
        </w:rPr>
        <w:t>项目名称：</w:t>
      </w:r>
      <w:r w:rsidR="00576122">
        <w:rPr>
          <w:rFonts w:ascii="宋体" w:eastAsia="宋体" w:hAnsi="宋体" w:hint="eastAsia"/>
          <w:b/>
          <w:bCs/>
          <w:sz w:val="24"/>
        </w:rPr>
        <w:t>革命老区转移支付资金</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305"/>
        <w:gridCol w:w="2520"/>
        <w:gridCol w:w="1187"/>
        <w:gridCol w:w="1265"/>
        <w:gridCol w:w="1252"/>
        <w:gridCol w:w="1351"/>
      </w:tblGrid>
      <w:tr w:rsidR="000900FA" w:rsidTr="00195838">
        <w:trPr>
          <w:trHeight w:val="680"/>
          <w:jc w:val="center"/>
        </w:trPr>
        <w:tc>
          <w:tcPr>
            <w:tcW w:w="824" w:type="dxa"/>
            <w:vMerge w:val="restart"/>
            <w:vAlign w:val="center"/>
          </w:tcPr>
          <w:p w:rsidR="000900FA" w:rsidRDefault="000900FA" w:rsidP="00EA618A">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指标类型</w:t>
            </w:r>
          </w:p>
        </w:tc>
        <w:tc>
          <w:tcPr>
            <w:tcW w:w="1305" w:type="dxa"/>
            <w:vMerge w:val="restart"/>
            <w:vAlign w:val="center"/>
          </w:tcPr>
          <w:p w:rsidR="000900FA" w:rsidRDefault="000900FA" w:rsidP="00EA618A">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指标名称</w:t>
            </w:r>
          </w:p>
        </w:tc>
        <w:tc>
          <w:tcPr>
            <w:tcW w:w="2520" w:type="dxa"/>
            <w:vMerge w:val="restart"/>
            <w:vAlign w:val="center"/>
          </w:tcPr>
          <w:p w:rsidR="000900FA" w:rsidRDefault="000900FA" w:rsidP="00EA618A">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绩效目标</w:t>
            </w:r>
          </w:p>
        </w:tc>
        <w:tc>
          <w:tcPr>
            <w:tcW w:w="5055" w:type="dxa"/>
            <w:gridSpan w:val="4"/>
            <w:vAlign w:val="center"/>
          </w:tcPr>
          <w:p w:rsidR="000900FA" w:rsidRDefault="000900FA" w:rsidP="00EA618A">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绩效标准</w:t>
            </w:r>
          </w:p>
        </w:tc>
      </w:tr>
      <w:tr w:rsidR="000900FA" w:rsidTr="00195838">
        <w:trPr>
          <w:trHeight w:val="680"/>
          <w:jc w:val="center"/>
        </w:trPr>
        <w:tc>
          <w:tcPr>
            <w:tcW w:w="824" w:type="dxa"/>
            <w:vMerge/>
            <w:vAlign w:val="center"/>
          </w:tcPr>
          <w:p w:rsidR="000900FA" w:rsidRDefault="000900FA" w:rsidP="00EA618A">
            <w:pPr>
              <w:tabs>
                <w:tab w:val="left" w:pos="720"/>
                <w:tab w:val="left" w:pos="3600"/>
              </w:tabs>
              <w:spacing w:line="578" w:lineRule="exact"/>
              <w:jc w:val="center"/>
              <w:rPr>
                <w:rFonts w:ascii="宋体" w:eastAsia="宋体" w:hAnsi="宋体"/>
                <w:b/>
                <w:sz w:val="24"/>
              </w:rPr>
            </w:pPr>
          </w:p>
        </w:tc>
        <w:tc>
          <w:tcPr>
            <w:tcW w:w="1305" w:type="dxa"/>
            <w:vMerge/>
            <w:vAlign w:val="center"/>
          </w:tcPr>
          <w:p w:rsidR="000900FA" w:rsidRDefault="000900FA" w:rsidP="00EA618A">
            <w:pPr>
              <w:tabs>
                <w:tab w:val="left" w:pos="720"/>
                <w:tab w:val="left" w:pos="3600"/>
              </w:tabs>
              <w:spacing w:line="578" w:lineRule="exact"/>
              <w:jc w:val="center"/>
              <w:rPr>
                <w:rFonts w:ascii="宋体" w:eastAsia="宋体" w:hAnsi="宋体"/>
                <w:b/>
                <w:sz w:val="24"/>
              </w:rPr>
            </w:pPr>
          </w:p>
        </w:tc>
        <w:tc>
          <w:tcPr>
            <w:tcW w:w="2520" w:type="dxa"/>
            <w:vMerge/>
            <w:vAlign w:val="center"/>
          </w:tcPr>
          <w:p w:rsidR="000900FA" w:rsidRDefault="000900FA" w:rsidP="00EA618A">
            <w:pPr>
              <w:tabs>
                <w:tab w:val="left" w:pos="720"/>
                <w:tab w:val="left" w:pos="3600"/>
              </w:tabs>
              <w:spacing w:line="578" w:lineRule="exact"/>
              <w:jc w:val="center"/>
              <w:rPr>
                <w:rFonts w:ascii="宋体" w:eastAsia="宋体" w:hAnsi="宋体"/>
                <w:b/>
                <w:sz w:val="24"/>
              </w:rPr>
            </w:pPr>
          </w:p>
        </w:tc>
        <w:tc>
          <w:tcPr>
            <w:tcW w:w="1187" w:type="dxa"/>
            <w:vAlign w:val="center"/>
          </w:tcPr>
          <w:p w:rsidR="000900FA" w:rsidRDefault="000900FA" w:rsidP="00EA618A">
            <w:pPr>
              <w:tabs>
                <w:tab w:val="left" w:pos="720"/>
                <w:tab w:val="left" w:pos="3600"/>
              </w:tabs>
              <w:spacing w:line="578" w:lineRule="exact"/>
              <w:ind w:firstLineChars="150" w:firstLine="361"/>
              <w:jc w:val="center"/>
              <w:rPr>
                <w:rFonts w:ascii="宋体" w:eastAsia="宋体" w:hAnsi="宋体"/>
                <w:b/>
                <w:sz w:val="24"/>
              </w:rPr>
            </w:pPr>
            <w:r>
              <w:rPr>
                <w:rFonts w:ascii="宋体" w:eastAsia="宋体" w:hAnsi="宋体" w:hint="eastAsia"/>
                <w:b/>
                <w:sz w:val="24"/>
              </w:rPr>
              <w:t>优</w:t>
            </w:r>
          </w:p>
        </w:tc>
        <w:tc>
          <w:tcPr>
            <w:tcW w:w="1265" w:type="dxa"/>
            <w:vAlign w:val="center"/>
          </w:tcPr>
          <w:p w:rsidR="000900FA" w:rsidRDefault="000900FA" w:rsidP="00EA618A">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良</w:t>
            </w:r>
          </w:p>
        </w:tc>
        <w:tc>
          <w:tcPr>
            <w:tcW w:w="1252" w:type="dxa"/>
            <w:vAlign w:val="center"/>
          </w:tcPr>
          <w:p w:rsidR="000900FA" w:rsidRDefault="000900FA" w:rsidP="00EA618A">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中</w:t>
            </w:r>
          </w:p>
        </w:tc>
        <w:tc>
          <w:tcPr>
            <w:tcW w:w="1351" w:type="dxa"/>
            <w:vAlign w:val="center"/>
          </w:tcPr>
          <w:p w:rsidR="000900FA" w:rsidRDefault="000900FA" w:rsidP="00EA618A">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差</w:t>
            </w:r>
          </w:p>
        </w:tc>
      </w:tr>
      <w:tr w:rsidR="00EA618A" w:rsidTr="00195838">
        <w:trPr>
          <w:trHeight w:val="1352"/>
          <w:jc w:val="center"/>
        </w:trPr>
        <w:tc>
          <w:tcPr>
            <w:tcW w:w="824" w:type="dxa"/>
            <w:vMerge w:val="restart"/>
            <w:vAlign w:val="center"/>
          </w:tcPr>
          <w:p w:rsidR="00EA618A" w:rsidRDefault="00EA618A" w:rsidP="00EA618A">
            <w:pPr>
              <w:tabs>
                <w:tab w:val="left" w:pos="720"/>
                <w:tab w:val="left" w:pos="3600"/>
              </w:tabs>
              <w:spacing w:line="578" w:lineRule="exact"/>
              <w:jc w:val="center"/>
              <w:rPr>
                <w:rFonts w:ascii="宋体" w:eastAsia="宋体" w:hAnsi="宋体"/>
                <w:sz w:val="24"/>
              </w:rPr>
            </w:pPr>
            <w:r>
              <w:rPr>
                <w:rFonts w:ascii="宋体" w:eastAsia="宋体" w:hAnsi="宋体" w:hint="eastAsia"/>
                <w:sz w:val="24"/>
              </w:rPr>
              <w:t>产出指标</w:t>
            </w:r>
          </w:p>
        </w:tc>
        <w:tc>
          <w:tcPr>
            <w:tcW w:w="1305" w:type="dxa"/>
            <w:vAlign w:val="center"/>
          </w:tcPr>
          <w:p w:rsidR="00EA618A" w:rsidRDefault="00EA618A" w:rsidP="00EA618A">
            <w:pPr>
              <w:autoSpaceDN w:val="0"/>
              <w:spacing w:line="240" w:lineRule="exact"/>
              <w:jc w:val="center"/>
              <w:textAlignment w:val="center"/>
              <w:rPr>
                <w:rFonts w:ascii="宋体" w:eastAsia="宋体" w:hAnsi="宋体"/>
                <w:color w:val="000000"/>
                <w:sz w:val="20"/>
              </w:rPr>
            </w:pPr>
            <w:r>
              <w:rPr>
                <w:rFonts w:ascii="宋体" w:eastAsia="宋体" w:hAnsi="宋体" w:hint="eastAsia"/>
                <w:color w:val="000000"/>
                <w:sz w:val="20"/>
              </w:rPr>
              <w:t>改善革命老区村庄</w:t>
            </w:r>
          </w:p>
        </w:tc>
        <w:tc>
          <w:tcPr>
            <w:tcW w:w="2520" w:type="dxa"/>
            <w:vAlign w:val="center"/>
          </w:tcPr>
          <w:p w:rsidR="00EA618A" w:rsidRDefault="00EA618A" w:rsidP="00EA618A">
            <w:pPr>
              <w:autoSpaceDN w:val="0"/>
              <w:spacing w:line="240" w:lineRule="exact"/>
              <w:jc w:val="center"/>
              <w:textAlignment w:val="center"/>
              <w:rPr>
                <w:rFonts w:ascii="宋体" w:eastAsia="宋体" w:hAnsi="宋体"/>
                <w:color w:val="000000"/>
                <w:sz w:val="20"/>
              </w:rPr>
            </w:pPr>
            <w:r>
              <w:rPr>
                <w:rFonts w:ascii="宋体" w:eastAsia="宋体" w:hAnsi="宋体" w:hint="eastAsia"/>
                <w:color w:val="000000"/>
                <w:sz w:val="20"/>
              </w:rPr>
              <w:t>改善革命老区村庄20个</w:t>
            </w:r>
          </w:p>
        </w:tc>
        <w:tc>
          <w:tcPr>
            <w:tcW w:w="1187" w:type="dxa"/>
            <w:vAlign w:val="center"/>
          </w:tcPr>
          <w:p w:rsidR="00EA618A" w:rsidRDefault="00EA618A" w:rsidP="00EA618A">
            <w:pPr>
              <w:jc w:val="center"/>
            </w:pPr>
            <w:r w:rsidRPr="00960113">
              <w:rPr>
                <w:rFonts w:ascii="宋体" w:eastAsia="宋体" w:hAnsi="宋体" w:hint="eastAsia"/>
                <w:color w:val="000000"/>
                <w:sz w:val="20"/>
              </w:rPr>
              <w:t>改善革命老区村庄20个</w:t>
            </w:r>
            <w:r>
              <w:rPr>
                <w:rFonts w:ascii="宋体" w:eastAsia="宋体" w:hAnsi="宋体" w:hint="eastAsia"/>
                <w:color w:val="000000"/>
                <w:sz w:val="20"/>
              </w:rPr>
              <w:t>以上</w:t>
            </w:r>
          </w:p>
        </w:tc>
        <w:tc>
          <w:tcPr>
            <w:tcW w:w="1265" w:type="dxa"/>
            <w:vAlign w:val="center"/>
          </w:tcPr>
          <w:p w:rsidR="00EA618A" w:rsidRDefault="00EA618A" w:rsidP="00EA618A">
            <w:pPr>
              <w:jc w:val="center"/>
            </w:pPr>
            <w:r w:rsidRPr="00960113">
              <w:rPr>
                <w:rFonts w:ascii="宋体" w:eastAsia="宋体" w:hAnsi="宋体" w:hint="eastAsia"/>
                <w:color w:val="000000"/>
                <w:sz w:val="20"/>
              </w:rPr>
              <w:t>改善革命老区村庄</w:t>
            </w:r>
            <w:r>
              <w:rPr>
                <w:rFonts w:ascii="宋体" w:eastAsia="宋体" w:hAnsi="宋体" w:hint="eastAsia"/>
                <w:color w:val="000000"/>
                <w:sz w:val="20"/>
              </w:rPr>
              <w:t>18-20</w:t>
            </w:r>
            <w:r w:rsidRPr="00960113">
              <w:rPr>
                <w:rFonts w:ascii="宋体" w:eastAsia="宋体" w:hAnsi="宋体" w:hint="eastAsia"/>
                <w:color w:val="000000"/>
                <w:sz w:val="20"/>
              </w:rPr>
              <w:t>个</w:t>
            </w:r>
          </w:p>
        </w:tc>
        <w:tc>
          <w:tcPr>
            <w:tcW w:w="1252" w:type="dxa"/>
            <w:vAlign w:val="center"/>
          </w:tcPr>
          <w:p w:rsidR="00EA618A" w:rsidRDefault="00EA618A" w:rsidP="00EA618A">
            <w:pPr>
              <w:jc w:val="center"/>
            </w:pPr>
            <w:r w:rsidRPr="00960113">
              <w:rPr>
                <w:rFonts w:ascii="宋体" w:eastAsia="宋体" w:hAnsi="宋体" w:hint="eastAsia"/>
                <w:color w:val="000000"/>
                <w:sz w:val="20"/>
              </w:rPr>
              <w:t>改善革命老区村庄</w:t>
            </w:r>
            <w:r>
              <w:rPr>
                <w:rFonts w:ascii="宋体" w:eastAsia="宋体" w:hAnsi="宋体" w:hint="eastAsia"/>
                <w:color w:val="000000"/>
                <w:sz w:val="20"/>
              </w:rPr>
              <w:t>15-18</w:t>
            </w:r>
            <w:r w:rsidRPr="00960113">
              <w:rPr>
                <w:rFonts w:ascii="宋体" w:eastAsia="宋体" w:hAnsi="宋体" w:hint="eastAsia"/>
                <w:color w:val="000000"/>
                <w:sz w:val="20"/>
              </w:rPr>
              <w:t>个</w:t>
            </w:r>
          </w:p>
        </w:tc>
        <w:tc>
          <w:tcPr>
            <w:tcW w:w="1351" w:type="dxa"/>
            <w:vAlign w:val="center"/>
          </w:tcPr>
          <w:p w:rsidR="00EA618A" w:rsidRDefault="00EA618A" w:rsidP="00EA618A">
            <w:pPr>
              <w:jc w:val="center"/>
            </w:pPr>
            <w:r w:rsidRPr="00960113">
              <w:rPr>
                <w:rFonts w:ascii="宋体" w:eastAsia="宋体" w:hAnsi="宋体" w:hint="eastAsia"/>
                <w:color w:val="000000"/>
                <w:sz w:val="20"/>
              </w:rPr>
              <w:t>改善革命老区村庄</w:t>
            </w:r>
            <w:r>
              <w:rPr>
                <w:rFonts w:ascii="宋体" w:eastAsia="宋体" w:hAnsi="宋体" w:hint="eastAsia"/>
                <w:color w:val="000000"/>
                <w:sz w:val="20"/>
              </w:rPr>
              <w:t>15</w:t>
            </w:r>
            <w:r w:rsidRPr="00960113">
              <w:rPr>
                <w:rFonts w:ascii="宋体" w:eastAsia="宋体" w:hAnsi="宋体" w:hint="eastAsia"/>
                <w:color w:val="000000"/>
                <w:sz w:val="20"/>
              </w:rPr>
              <w:t>个</w:t>
            </w:r>
            <w:r>
              <w:rPr>
                <w:rFonts w:ascii="宋体" w:eastAsia="宋体" w:hAnsi="宋体" w:hint="eastAsia"/>
                <w:color w:val="000000"/>
                <w:sz w:val="20"/>
              </w:rPr>
              <w:t>以下</w:t>
            </w:r>
          </w:p>
        </w:tc>
      </w:tr>
      <w:tr w:rsidR="00EA618A" w:rsidTr="00195838">
        <w:trPr>
          <w:trHeight w:val="1414"/>
          <w:jc w:val="center"/>
        </w:trPr>
        <w:tc>
          <w:tcPr>
            <w:tcW w:w="824" w:type="dxa"/>
            <w:vMerge/>
            <w:vAlign w:val="center"/>
          </w:tcPr>
          <w:p w:rsidR="00EA618A" w:rsidRDefault="00EA618A" w:rsidP="00EA618A">
            <w:pPr>
              <w:tabs>
                <w:tab w:val="left" w:pos="720"/>
                <w:tab w:val="left" w:pos="3600"/>
              </w:tabs>
              <w:spacing w:line="578" w:lineRule="exact"/>
              <w:jc w:val="center"/>
              <w:rPr>
                <w:rFonts w:ascii="宋体" w:eastAsia="宋体" w:hAnsi="宋体"/>
                <w:sz w:val="24"/>
              </w:rPr>
            </w:pPr>
          </w:p>
        </w:tc>
        <w:tc>
          <w:tcPr>
            <w:tcW w:w="1305" w:type="dxa"/>
            <w:vAlign w:val="center"/>
          </w:tcPr>
          <w:p w:rsidR="00EA618A" w:rsidRDefault="00EA618A" w:rsidP="00EA618A">
            <w:pPr>
              <w:autoSpaceDN w:val="0"/>
              <w:spacing w:line="240" w:lineRule="exact"/>
              <w:jc w:val="center"/>
              <w:textAlignment w:val="center"/>
              <w:rPr>
                <w:rFonts w:ascii="宋体" w:eastAsia="宋体" w:hAnsi="宋体"/>
                <w:color w:val="000000"/>
                <w:sz w:val="20"/>
              </w:rPr>
            </w:pPr>
            <w:r>
              <w:rPr>
                <w:rFonts w:ascii="宋体" w:eastAsia="宋体" w:hAnsi="宋体" w:hint="eastAsia"/>
                <w:color w:val="000000"/>
                <w:sz w:val="20"/>
              </w:rPr>
              <w:t>硬化革命老区村道</w:t>
            </w:r>
          </w:p>
        </w:tc>
        <w:tc>
          <w:tcPr>
            <w:tcW w:w="2520" w:type="dxa"/>
            <w:vAlign w:val="center"/>
          </w:tcPr>
          <w:p w:rsidR="00EA618A" w:rsidRDefault="00195838" w:rsidP="00195838">
            <w:pPr>
              <w:spacing w:line="240" w:lineRule="exact"/>
              <w:ind w:leftChars="-36" w:left="-108" w:rightChars="-23" w:right="-69"/>
              <w:jc w:val="center"/>
              <w:rPr>
                <w:rFonts w:ascii="宋体" w:eastAsia="宋体" w:hAnsi="宋体"/>
                <w:color w:val="000000"/>
                <w:sz w:val="20"/>
              </w:rPr>
            </w:pPr>
            <w:r>
              <w:rPr>
                <w:rFonts w:ascii="宋体" w:eastAsia="宋体" w:hAnsi="宋体" w:hint="eastAsia"/>
                <w:color w:val="000000"/>
                <w:sz w:val="20"/>
              </w:rPr>
              <w:t xml:space="preserve"> </w:t>
            </w:r>
            <w:r w:rsidR="00EA618A">
              <w:rPr>
                <w:rFonts w:ascii="宋体" w:eastAsia="宋体" w:hAnsi="宋体" w:hint="eastAsia"/>
                <w:color w:val="000000"/>
                <w:sz w:val="20"/>
              </w:rPr>
              <w:t>硬化革命老区村道30公里</w:t>
            </w:r>
          </w:p>
        </w:tc>
        <w:tc>
          <w:tcPr>
            <w:tcW w:w="1187" w:type="dxa"/>
            <w:vAlign w:val="center"/>
          </w:tcPr>
          <w:p w:rsidR="00EA618A" w:rsidRDefault="00EA618A" w:rsidP="00EA618A">
            <w:pPr>
              <w:jc w:val="center"/>
              <w:rPr>
                <w:rFonts w:ascii="宋体" w:eastAsia="宋体" w:hAnsi="宋体"/>
                <w:color w:val="000000"/>
                <w:sz w:val="20"/>
              </w:rPr>
            </w:pPr>
          </w:p>
          <w:p w:rsidR="00EA618A" w:rsidRDefault="00EA618A" w:rsidP="00A5641F">
            <w:pPr>
              <w:ind w:rightChars="-12" w:right="-36"/>
              <w:jc w:val="center"/>
            </w:pPr>
            <w:r w:rsidRPr="004A22F6">
              <w:rPr>
                <w:rFonts w:ascii="宋体" w:eastAsia="宋体" w:hAnsi="宋体" w:hint="eastAsia"/>
                <w:color w:val="000000"/>
                <w:sz w:val="20"/>
              </w:rPr>
              <w:t>硬化革命老区村道</w:t>
            </w:r>
            <w:r w:rsidR="005C4E83">
              <w:rPr>
                <w:rFonts w:ascii="宋体" w:eastAsia="宋体" w:hAnsi="宋体" w:hint="eastAsia"/>
                <w:color w:val="000000"/>
                <w:sz w:val="20"/>
              </w:rPr>
              <w:t>27</w:t>
            </w:r>
            <w:r w:rsidRPr="004A22F6">
              <w:rPr>
                <w:rFonts w:ascii="宋体" w:eastAsia="宋体" w:hAnsi="宋体" w:hint="eastAsia"/>
                <w:color w:val="000000"/>
                <w:sz w:val="20"/>
              </w:rPr>
              <w:t>公里</w:t>
            </w:r>
            <w:r w:rsidR="005C4E83">
              <w:rPr>
                <w:rFonts w:ascii="宋体" w:eastAsia="宋体" w:hAnsi="宋体" w:hint="eastAsia"/>
                <w:color w:val="000000"/>
                <w:sz w:val="20"/>
              </w:rPr>
              <w:t>以上</w:t>
            </w:r>
          </w:p>
        </w:tc>
        <w:tc>
          <w:tcPr>
            <w:tcW w:w="1265" w:type="dxa"/>
            <w:vAlign w:val="center"/>
          </w:tcPr>
          <w:p w:rsidR="00EA618A" w:rsidRDefault="00EA618A" w:rsidP="00EA618A">
            <w:pPr>
              <w:jc w:val="center"/>
              <w:rPr>
                <w:rFonts w:ascii="宋体" w:eastAsia="宋体" w:hAnsi="宋体"/>
                <w:color w:val="000000"/>
                <w:sz w:val="20"/>
              </w:rPr>
            </w:pPr>
          </w:p>
          <w:p w:rsidR="00EA618A" w:rsidRDefault="00EA618A" w:rsidP="005C4E83">
            <w:pPr>
              <w:jc w:val="center"/>
            </w:pPr>
            <w:r w:rsidRPr="004A22F6">
              <w:rPr>
                <w:rFonts w:ascii="宋体" w:eastAsia="宋体" w:hAnsi="宋体" w:hint="eastAsia"/>
                <w:color w:val="000000"/>
                <w:sz w:val="20"/>
              </w:rPr>
              <w:t>硬化革命老区村道</w:t>
            </w:r>
            <w:r w:rsidR="005C4E83">
              <w:rPr>
                <w:rFonts w:ascii="宋体" w:eastAsia="宋体" w:hAnsi="宋体" w:hint="eastAsia"/>
                <w:color w:val="000000"/>
                <w:sz w:val="20"/>
              </w:rPr>
              <w:t>24-27</w:t>
            </w:r>
            <w:r w:rsidRPr="004A22F6">
              <w:rPr>
                <w:rFonts w:ascii="宋体" w:eastAsia="宋体" w:hAnsi="宋体" w:hint="eastAsia"/>
                <w:color w:val="000000"/>
                <w:sz w:val="20"/>
              </w:rPr>
              <w:t>公里</w:t>
            </w:r>
          </w:p>
        </w:tc>
        <w:tc>
          <w:tcPr>
            <w:tcW w:w="1252" w:type="dxa"/>
            <w:vAlign w:val="center"/>
          </w:tcPr>
          <w:p w:rsidR="00EA618A" w:rsidRDefault="00EA618A" w:rsidP="00EA618A">
            <w:pPr>
              <w:jc w:val="center"/>
              <w:rPr>
                <w:rFonts w:ascii="宋体" w:eastAsia="宋体" w:hAnsi="宋体"/>
                <w:color w:val="000000"/>
                <w:sz w:val="20"/>
              </w:rPr>
            </w:pPr>
          </w:p>
          <w:p w:rsidR="00EA618A" w:rsidRDefault="00EA618A" w:rsidP="005C4E83">
            <w:pPr>
              <w:jc w:val="center"/>
            </w:pPr>
            <w:r w:rsidRPr="004A22F6">
              <w:rPr>
                <w:rFonts w:ascii="宋体" w:eastAsia="宋体" w:hAnsi="宋体" w:hint="eastAsia"/>
                <w:color w:val="000000"/>
                <w:sz w:val="20"/>
              </w:rPr>
              <w:t>硬化革命老区村道</w:t>
            </w:r>
            <w:r w:rsidR="005C4E83">
              <w:rPr>
                <w:rFonts w:ascii="宋体" w:eastAsia="宋体" w:hAnsi="宋体" w:hint="eastAsia"/>
                <w:color w:val="000000"/>
                <w:sz w:val="20"/>
              </w:rPr>
              <w:t>21-24</w:t>
            </w:r>
            <w:r w:rsidRPr="004A22F6">
              <w:rPr>
                <w:rFonts w:ascii="宋体" w:eastAsia="宋体" w:hAnsi="宋体" w:hint="eastAsia"/>
                <w:color w:val="000000"/>
                <w:sz w:val="20"/>
              </w:rPr>
              <w:t>公里</w:t>
            </w:r>
          </w:p>
        </w:tc>
        <w:tc>
          <w:tcPr>
            <w:tcW w:w="1351" w:type="dxa"/>
            <w:vAlign w:val="center"/>
          </w:tcPr>
          <w:p w:rsidR="00EA618A" w:rsidRDefault="00EA618A" w:rsidP="00EA618A">
            <w:pPr>
              <w:jc w:val="center"/>
              <w:rPr>
                <w:rFonts w:ascii="宋体" w:eastAsia="宋体" w:hAnsi="宋体"/>
                <w:color w:val="000000"/>
                <w:sz w:val="20"/>
              </w:rPr>
            </w:pPr>
          </w:p>
          <w:p w:rsidR="00EA618A" w:rsidRDefault="00EA618A" w:rsidP="005C4E83">
            <w:pPr>
              <w:jc w:val="center"/>
            </w:pPr>
            <w:r w:rsidRPr="004A22F6">
              <w:rPr>
                <w:rFonts w:ascii="宋体" w:eastAsia="宋体" w:hAnsi="宋体" w:hint="eastAsia"/>
                <w:color w:val="000000"/>
                <w:sz w:val="20"/>
              </w:rPr>
              <w:t>硬化革命老区村道</w:t>
            </w:r>
            <w:r w:rsidR="005C4E83">
              <w:rPr>
                <w:rFonts w:ascii="宋体" w:eastAsia="宋体" w:hAnsi="宋体" w:hint="eastAsia"/>
                <w:color w:val="000000"/>
                <w:sz w:val="20"/>
              </w:rPr>
              <w:t>21</w:t>
            </w:r>
            <w:r w:rsidRPr="004A22F6">
              <w:rPr>
                <w:rFonts w:ascii="宋体" w:eastAsia="宋体" w:hAnsi="宋体" w:hint="eastAsia"/>
                <w:color w:val="000000"/>
                <w:sz w:val="20"/>
              </w:rPr>
              <w:t>公里</w:t>
            </w:r>
            <w:r w:rsidR="005C4E83">
              <w:rPr>
                <w:rFonts w:ascii="宋体" w:eastAsia="宋体" w:hAnsi="宋体" w:hint="eastAsia"/>
                <w:color w:val="000000"/>
                <w:sz w:val="20"/>
              </w:rPr>
              <w:t>以下</w:t>
            </w:r>
          </w:p>
        </w:tc>
      </w:tr>
      <w:tr w:rsidR="00C15180" w:rsidTr="00195838">
        <w:trPr>
          <w:trHeight w:val="1841"/>
          <w:jc w:val="center"/>
        </w:trPr>
        <w:tc>
          <w:tcPr>
            <w:tcW w:w="824" w:type="dxa"/>
            <w:vAlign w:val="center"/>
          </w:tcPr>
          <w:p w:rsidR="00C15180" w:rsidRDefault="00EA618A" w:rsidP="00EA618A">
            <w:pPr>
              <w:tabs>
                <w:tab w:val="left" w:pos="720"/>
                <w:tab w:val="left" w:pos="3600"/>
              </w:tabs>
              <w:spacing w:line="578" w:lineRule="exact"/>
              <w:jc w:val="center"/>
              <w:rPr>
                <w:rFonts w:ascii="宋体" w:eastAsia="宋体" w:hAnsi="宋体"/>
                <w:sz w:val="24"/>
              </w:rPr>
            </w:pPr>
            <w:r>
              <w:rPr>
                <w:rFonts w:ascii="宋体" w:eastAsia="宋体" w:hAnsi="宋体" w:hint="eastAsia"/>
                <w:sz w:val="24"/>
              </w:rPr>
              <w:t>效益指标</w:t>
            </w:r>
          </w:p>
        </w:tc>
        <w:tc>
          <w:tcPr>
            <w:tcW w:w="1305" w:type="dxa"/>
            <w:vAlign w:val="center"/>
          </w:tcPr>
          <w:p w:rsidR="00C15180" w:rsidRDefault="00C15180" w:rsidP="00EA618A">
            <w:pPr>
              <w:autoSpaceDN w:val="0"/>
              <w:spacing w:line="240" w:lineRule="exact"/>
              <w:jc w:val="center"/>
              <w:textAlignment w:val="center"/>
              <w:rPr>
                <w:rFonts w:ascii="宋体" w:eastAsia="宋体" w:hAnsi="宋体"/>
                <w:color w:val="000000"/>
                <w:sz w:val="20"/>
              </w:rPr>
            </w:pPr>
            <w:r>
              <w:rPr>
                <w:rFonts w:ascii="宋体" w:eastAsia="宋体" w:hAnsi="宋体" w:hint="eastAsia"/>
                <w:color w:val="000000"/>
                <w:sz w:val="20"/>
              </w:rPr>
              <w:t>解决革命老区出行难问题</w:t>
            </w:r>
          </w:p>
        </w:tc>
        <w:tc>
          <w:tcPr>
            <w:tcW w:w="2520" w:type="dxa"/>
            <w:vAlign w:val="center"/>
          </w:tcPr>
          <w:p w:rsidR="00C15180" w:rsidRDefault="00C15180" w:rsidP="00EA618A">
            <w:pPr>
              <w:spacing w:line="240" w:lineRule="exact"/>
              <w:jc w:val="center"/>
              <w:rPr>
                <w:rFonts w:ascii="宋体" w:eastAsia="宋体" w:hAnsi="宋体"/>
                <w:color w:val="000000"/>
                <w:sz w:val="20"/>
              </w:rPr>
            </w:pPr>
            <w:r>
              <w:rPr>
                <w:rFonts w:ascii="宋体" w:eastAsia="宋体" w:hAnsi="宋体" w:hint="eastAsia"/>
                <w:color w:val="000000"/>
                <w:sz w:val="20"/>
              </w:rPr>
              <w:t>解决革命老区2.5万名群众出行难</w:t>
            </w:r>
          </w:p>
        </w:tc>
        <w:tc>
          <w:tcPr>
            <w:tcW w:w="1187" w:type="dxa"/>
            <w:vAlign w:val="center"/>
          </w:tcPr>
          <w:p w:rsidR="00C15180" w:rsidRDefault="00C15180" w:rsidP="00EA618A">
            <w:pPr>
              <w:jc w:val="center"/>
            </w:pPr>
            <w:r w:rsidRPr="00774F30">
              <w:rPr>
                <w:rFonts w:ascii="宋体" w:eastAsia="宋体" w:hAnsi="宋体" w:hint="eastAsia"/>
                <w:color w:val="000000"/>
                <w:sz w:val="20"/>
              </w:rPr>
              <w:t>解决革命老区出行难群众</w:t>
            </w:r>
            <w:r>
              <w:rPr>
                <w:rFonts w:ascii="宋体" w:eastAsia="宋体" w:hAnsi="宋体" w:hint="eastAsia"/>
                <w:color w:val="000000"/>
                <w:sz w:val="20"/>
              </w:rPr>
              <w:t>人数</w:t>
            </w:r>
            <w:r w:rsidRPr="00774F30">
              <w:rPr>
                <w:rFonts w:ascii="宋体" w:eastAsia="宋体" w:hAnsi="宋体" w:hint="eastAsia"/>
                <w:color w:val="000000"/>
                <w:sz w:val="20"/>
              </w:rPr>
              <w:t>2.5万名</w:t>
            </w:r>
            <w:r>
              <w:rPr>
                <w:rFonts w:ascii="宋体" w:eastAsia="宋体" w:hAnsi="宋体" w:hint="eastAsia"/>
                <w:color w:val="000000"/>
                <w:sz w:val="20"/>
              </w:rPr>
              <w:t>以上</w:t>
            </w:r>
          </w:p>
        </w:tc>
        <w:tc>
          <w:tcPr>
            <w:tcW w:w="1265" w:type="dxa"/>
            <w:vAlign w:val="center"/>
          </w:tcPr>
          <w:p w:rsidR="00C15180" w:rsidRDefault="00C15180" w:rsidP="00A5641F">
            <w:pPr>
              <w:jc w:val="center"/>
            </w:pPr>
            <w:r w:rsidRPr="00774F30">
              <w:rPr>
                <w:rFonts w:ascii="宋体" w:eastAsia="宋体" w:hAnsi="宋体" w:hint="eastAsia"/>
                <w:color w:val="000000"/>
                <w:sz w:val="20"/>
              </w:rPr>
              <w:t>解决革命老区出行难群众</w:t>
            </w:r>
            <w:r>
              <w:rPr>
                <w:rFonts w:ascii="宋体" w:eastAsia="宋体" w:hAnsi="宋体" w:hint="eastAsia"/>
                <w:color w:val="000000"/>
                <w:sz w:val="20"/>
              </w:rPr>
              <w:t>人数2-2.5</w:t>
            </w:r>
            <w:r w:rsidRPr="00774F30">
              <w:rPr>
                <w:rFonts w:ascii="宋体" w:eastAsia="宋体" w:hAnsi="宋体" w:hint="eastAsia"/>
                <w:color w:val="000000"/>
                <w:sz w:val="20"/>
              </w:rPr>
              <w:t>万名</w:t>
            </w:r>
          </w:p>
        </w:tc>
        <w:tc>
          <w:tcPr>
            <w:tcW w:w="1252" w:type="dxa"/>
            <w:vAlign w:val="center"/>
          </w:tcPr>
          <w:p w:rsidR="00C15180" w:rsidRDefault="00C15180" w:rsidP="00A5641F">
            <w:pPr>
              <w:jc w:val="center"/>
            </w:pPr>
            <w:r w:rsidRPr="00774F30">
              <w:rPr>
                <w:rFonts w:ascii="宋体" w:eastAsia="宋体" w:hAnsi="宋体" w:hint="eastAsia"/>
                <w:color w:val="000000"/>
                <w:sz w:val="20"/>
              </w:rPr>
              <w:t>解决革命老区出行难群众</w:t>
            </w:r>
            <w:r>
              <w:rPr>
                <w:rFonts w:ascii="宋体" w:eastAsia="宋体" w:hAnsi="宋体" w:hint="eastAsia"/>
                <w:color w:val="000000"/>
                <w:sz w:val="20"/>
              </w:rPr>
              <w:t>人数1.8-2</w:t>
            </w:r>
            <w:r w:rsidRPr="00774F30">
              <w:rPr>
                <w:rFonts w:ascii="宋体" w:eastAsia="宋体" w:hAnsi="宋体" w:hint="eastAsia"/>
                <w:color w:val="000000"/>
                <w:sz w:val="20"/>
              </w:rPr>
              <w:t>万名</w:t>
            </w:r>
          </w:p>
        </w:tc>
        <w:tc>
          <w:tcPr>
            <w:tcW w:w="1351" w:type="dxa"/>
            <w:vAlign w:val="center"/>
          </w:tcPr>
          <w:p w:rsidR="00C15180" w:rsidRDefault="00C15180" w:rsidP="00EA618A">
            <w:pPr>
              <w:jc w:val="center"/>
            </w:pPr>
            <w:r w:rsidRPr="00774F30">
              <w:rPr>
                <w:rFonts w:ascii="宋体" w:eastAsia="宋体" w:hAnsi="宋体" w:hint="eastAsia"/>
                <w:color w:val="000000"/>
                <w:sz w:val="20"/>
              </w:rPr>
              <w:t>解决革命老区出行难群众</w:t>
            </w:r>
            <w:r>
              <w:rPr>
                <w:rFonts w:ascii="宋体" w:eastAsia="宋体" w:hAnsi="宋体" w:hint="eastAsia"/>
                <w:color w:val="000000"/>
                <w:sz w:val="20"/>
              </w:rPr>
              <w:t>人数1.8</w:t>
            </w:r>
            <w:r w:rsidRPr="00774F30">
              <w:rPr>
                <w:rFonts w:ascii="宋体" w:eastAsia="宋体" w:hAnsi="宋体" w:hint="eastAsia"/>
                <w:color w:val="000000"/>
                <w:sz w:val="20"/>
              </w:rPr>
              <w:t>万名</w:t>
            </w:r>
            <w:r>
              <w:rPr>
                <w:rFonts w:ascii="宋体" w:eastAsia="宋体" w:hAnsi="宋体" w:hint="eastAsia"/>
                <w:color w:val="000000"/>
                <w:sz w:val="20"/>
              </w:rPr>
              <w:t>以下</w:t>
            </w:r>
          </w:p>
        </w:tc>
      </w:tr>
    </w:tbl>
    <w:p w:rsidR="000900FA" w:rsidRDefault="000900FA" w:rsidP="000900FA">
      <w:pPr>
        <w:pStyle w:val="a3"/>
        <w:spacing w:line="578" w:lineRule="exact"/>
        <w:ind w:left="960" w:hangingChars="400" w:hanging="960"/>
        <w:jc w:val="left"/>
        <w:rPr>
          <w:rFonts w:ascii="宋体" w:hAnsi="宋体"/>
          <w:sz w:val="24"/>
          <w:szCs w:val="24"/>
        </w:rPr>
      </w:pPr>
      <w:r>
        <w:rPr>
          <w:rFonts w:ascii="宋体" w:hAnsi="宋体" w:hint="eastAsia"/>
          <w:sz w:val="24"/>
          <w:szCs w:val="24"/>
        </w:rPr>
        <w:t xml:space="preserve">    注：以预算批复的绩效目标为准填列。</w:t>
      </w:r>
    </w:p>
    <w:p w:rsidR="000900FA" w:rsidRDefault="000900FA" w:rsidP="000900FA">
      <w:pPr>
        <w:spacing w:line="578" w:lineRule="exact"/>
        <w:rPr>
          <w:rFonts w:hAnsi="宋体"/>
          <w:sz w:val="28"/>
          <w:szCs w:val="28"/>
        </w:rPr>
      </w:pPr>
    </w:p>
    <w:p w:rsidR="0069321C" w:rsidRDefault="0069321C"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EA618A" w:rsidRDefault="00EA618A"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C932B6" w:rsidRDefault="00C932B6" w:rsidP="00C932B6">
      <w:pPr>
        <w:spacing w:line="578" w:lineRule="exact"/>
        <w:rPr>
          <w:rFonts w:ascii="宋体" w:eastAsia="宋体" w:hAnsi="宋体"/>
          <w:b/>
          <w:sz w:val="44"/>
          <w:szCs w:val="44"/>
        </w:rPr>
      </w:pPr>
    </w:p>
    <w:p w:rsidR="000900FA" w:rsidRDefault="000900FA" w:rsidP="00C932B6">
      <w:pPr>
        <w:spacing w:line="578" w:lineRule="exact"/>
        <w:jc w:val="center"/>
        <w:rPr>
          <w:rFonts w:ascii="宋体" w:eastAsia="宋体" w:hAnsi="宋体"/>
          <w:b/>
          <w:sz w:val="44"/>
          <w:szCs w:val="44"/>
        </w:rPr>
      </w:pPr>
      <w:r>
        <w:rPr>
          <w:rFonts w:ascii="宋体" w:eastAsia="宋体" w:hAnsi="宋体" w:hint="eastAsia"/>
          <w:b/>
          <w:sz w:val="44"/>
          <w:szCs w:val="44"/>
        </w:rPr>
        <w:lastRenderedPageBreak/>
        <w:t>项目基本信息表</w:t>
      </w:r>
    </w:p>
    <w:p w:rsidR="000900FA" w:rsidRDefault="000900FA" w:rsidP="000900FA">
      <w:pPr>
        <w:spacing w:line="300" w:lineRule="exact"/>
        <w:jc w:val="center"/>
        <w:rPr>
          <w:rFonts w:hAnsi="宋体"/>
          <w:b/>
          <w:sz w:val="44"/>
          <w:szCs w:val="44"/>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403"/>
        <w:gridCol w:w="226"/>
        <w:gridCol w:w="277"/>
        <w:gridCol w:w="425"/>
        <w:gridCol w:w="504"/>
        <w:gridCol w:w="1469"/>
        <w:gridCol w:w="75"/>
        <w:gridCol w:w="135"/>
        <w:gridCol w:w="514"/>
        <w:gridCol w:w="945"/>
        <w:gridCol w:w="525"/>
        <w:gridCol w:w="574"/>
        <w:gridCol w:w="548"/>
        <w:gridCol w:w="453"/>
        <w:gridCol w:w="957"/>
      </w:tblGrid>
      <w:tr w:rsidR="000900FA" w:rsidTr="00071F45">
        <w:trPr>
          <w:trHeight w:hRule="exact" w:val="340"/>
          <w:jc w:val="center"/>
        </w:trPr>
        <w:tc>
          <w:tcPr>
            <w:tcW w:w="9030" w:type="dxa"/>
            <w:gridSpan w:val="15"/>
            <w:vAlign w:val="center"/>
          </w:tcPr>
          <w:p w:rsidR="000900FA" w:rsidRDefault="000900FA" w:rsidP="00A56347">
            <w:pPr>
              <w:spacing w:line="300" w:lineRule="exact"/>
              <w:rPr>
                <w:rFonts w:ascii="宋体" w:eastAsia="宋体" w:hAnsi="宋体"/>
                <w:sz w:val="21"/>
                <w:szCs w:val="21"/>
              </w:rPr>
            </w:pPr>
            <w:r>
              <w:rPr>
                <w:rFonts w:ascii="宋体" w:eastAsia="宋体" w:hAnsi="宋体" w:hint="eastAsia"/>
                <w:b/>
                <w:bCs/>
                <w:sz w:val="21"/>
                <w:szCs w:val="21"/>
              </w:rPr>
              <w:t>一、项目基本情况</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项目实施单位</w:t>
            </w:r>
          </w:p>
        </w:tc>
        <w:tc>
          <w:tcPr>
            <w:tcW w:w="2608" w:type="dxa"/>
            <w:gridSpan w:val="5"/>
            <w:vAlign w:val="center"/>
          </w:tcPr>
          <w:p w:rsidR="000900FA" w:rsidRDefault="009D3479" w:rsidP="00A56347">
            <w:pPr>
              <w:spacing w:line="300" w:lineRule="exact"/>
              <w:jc w:val="center"/>
              <w:rPr>
                <w:rFonts w:ascii="宋体" w:eastAsia="宋体" w:hAnsi="宋体"/>
                <w:sz w:val="21"/>
                <w:szCs w:val="21"/>
              </w:rPr>
            </w:pPr>
            <w:r>
              <w:rPr>
                <w:rFonts w:ascii="宋体" w:eastAsia="宋体" w:hAnsi="宋体" w:hint="eastAsia"/>
                <w:sz w:val="21"/>
                <w:szCs w:val="21"/>
              </w:rPr>
              <w:t>开发资金项目处</w:t>
            </w:r>
          </w:p>
        </w:tc>
        <w:tc>
          <w:tcPr>
            <w:tcW w:w="1984"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主管部门</w:t>
            </w:r>
          </w:p>
        </w:tc>
        <w:tc>
          <w:tcPr>
            <w:tcW w:w="2532"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海南省扶贫工作办公室</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项目负责人</w:t>
            </w:r>
          </w:p>
        </w:tc>
        <w:tc>
          <w:tcPr>
            <w:tcW w:w="2608" w:type="dxa"/>
            <w:gridSpan w:val="5"/>
            <w:vAlign w:val="center"/>
          </w:tcPr>
          <w:p w:rsidR="00673BDB" w:rsidRDefault="009D3479" w:rsidP="00673BDB">
            <w:pPr>
              <w:spacing w:line="300" w:lineRule="exact"/>
              <w:jc w:val="center"/>
              <w:rPr>
                <w:rFonts w:ascii="宋体" w:eastAsia="宋体" w:hAnsi="宋体"/>
                <w:sz w:val="21"/>
                <w:szCs w:val="21"/>
              </w:rPr>
            </w:pPr>
            <w:r>
              <w:rPr>
                <w:rFonts w:ascii="宋体" w:eastAsia="宋体" w:hAnsi="宋体" w:hint="eastAsia"/>
                <w:sz w:val="21"/>
                <w:szCs w:val="21"/>
              </w:rPr>
              <w:t>何魁元</w:t>
            </w:r>
          </w:p>
        </w:tc>
        <w:tc>
          <w:tcPr>
            <w:tcW w:w="1984"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联系电话</w:t>
            </w:r>
          </w:p>
        </w:tc>
        <w:tc>
          <w:tcPr>
            <w:tcW w:w="2532" w:type="dxa"/>
            <w:gridSpan w:val="4"/>
            <w:vAlign w:val="center"/>
          </w:tcPr>
          <w:p w:rsidR="000900FA" w:rsidRDefault="009D3479" w:rsidP="00A56347">
            <w:pPr>
              <w:spacing w:line="300" w:lineRule="exact"/>
              <w:jc w:val="center"/>
              <w:rPr>
                <w:rFonts w:ascii="宋体" w:eastAsia="宋体" w:hAnsi="宋体"/>
                <w:sz w:val="21"/>
                <w:szCs w:val="21"/>
              </w:rPr>
            </w:pPr>
            <w:r>
              <w:rPr>
                <w:rFonts w:ascii="宋体" w:eastAsia="宋体" w:hAnsi="宋体" w:hint="eastAsia"/>
                <w:sz w:val="21"/>
                <w:szCs w:val="21"/>
              </w:rPr>
              <w:t>65250257</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地址</w:t>
            </w:r>
          </w:p>
        </w:tc>
        <w:tc>
          <w:tcPr>
            <w:tcW w:w="4592" w:type="dxa"/>
            <w:gridSpan w:val="8"/>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海南省海口市海府路59号</w:t>
            </w:r>
          </w:p>
        </w:tc>
        <w:tc>
          <w:tcPr>
            <w:tcW w:w="1122" w:type="dxa"/>
            <w:gridSpan w:val="2"/>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邮编</w:t>
            </w:r>
          </w:p>
        </w:tc>
        <w:tc>
          <w:tcPr>
            <w:tcW w:w="1410" w:type="dxa"/>
            <w:gridSpan w:val="2"/>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570204</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项目类型</w:t>
            </w:r>
          </w:p>
        </w:tc>
        <w:tc>
          <w:tcPr>
            <w:tcW w:w="7124" w:type="dxa"/>
            <w:gridSpan w:val="12"/>
            <w:vAlign w:val="center"/>
          </w:tcPr>
          <w:p w:rsidR="000900FA" w:rsidRDefault="000900FA" w:rsidP="00C932B6">
            <w:pPr>
              <w:spacing w:line="300" w:lineRule="exact"/>
              <w:jc w:val="center"/>
              <w:rPr>
                <w:rFonts w:ascii="宋体" w:eastAsia="宋体" w:hAnsi="宋体"/>
                <w:sz w:val="21"/>
                <w:szCs w:val="21"/>
              </w:rPr>
            </w:pPr>
            <w:r>
              <w:rPr>
                <w:rFonts w:ascii="宋体" w:eastAsia="宋体" w:hAnsi="宋体" w:hint="eastAsia"/>
                <w:sz w:val="21"/>
                <w:szCs w:val="21"/>
              </w:rPr>
              <w:t>经常性项目（</w:t>
            </w:r>
            <w:r w:rsidR="00C932B6">
              <w:rPr>
                <w:rFonts w:ascii="宋体" w:eastAsia="宋体" w:hAnsi="宋体" w:hint="eastAsia"/>
                <w:sz w:val="21"/>
                <w:szCs w:val="21"/>
              </w:rPr>
              <w:t xml:space="preserve">√ </w:t>
            </w:r>
            <w:r>
              <w:rPr>
                <w:rFonts w:ascii="宋体" w:eastAsia="宋体" w:hAnsi="宋体" w:hint="eastAsia"/>
                <w:sz w:val="21"/>
                <w:szCs w:val="21"/>
              </w:rPr>
              <w:t>）       一次性项目（</w:t>
            </w:r>
            <w:r w:rsidR="00C932B6">
              <w:rPr>
                <w:rFonts w:ascii="宋体" w:eastAsia="宋体" w:hAnsi="宋体" w:hint="eastAsia"/>
                <w:sz w:val="21"/>
                <w:szCs w:val="21"/>
              </w:rPr>
              <w:t xml:space="preserve"> </w:t>
            </w:r>
            <w:r>
              <w:rPr>
                <w:rFonts w:ascii="宋体" w:eastAsia="宋体" w:hAnsi="宋体" w:hint="eastAsia"/>
                <w:sz w:val="21"/>
                <w:szCs w:val="21"/>
              </w:rPr>
              <w:t>）</w:t>
            </w:r>
          </w:p>
        </w:tc>
      </w:tr>
      <w:tr w:rsidR="000900FA" w:rsidTr="00071F45">
        <w:trPr>
          <w:trHeight w:hRule="exact" w:val="340"/>
          <w:jc w:val="center"/>
        </w:trPr>
        <w:tc>
          <w:tcPr>
            <w:tcW w:w="1906" w:type="dxa"/>
            <w:gridSpan w:val="3"/>
            <w:vAlign w:val="center"/>
          </w:tcPr>
          <w:p w:rsidR="000900FA" w:rsidRDefault="000900FA" w:rsidP="00673BDB">
            <w:pPr>
              <w:spacing w:line="300" w:lineRule="exact"/>
              <w:rPr>
                <w:rFonts w:ascii="宋体" w:eastAsia="宋体" w:hAnsi="宋体"/>
                <w:sz w:val="21"/>
                <w:szCs w:val="21"/>
              </w:rPr>
            </w:pPr>
            <w:r>
              <w:rPr>
                <w:rFonts w:ascii="宋体" w:eastAsia="宋体" w:hAnsi="宋体" w:hint="eastAsia"/>
                <w:sz w:val="21"/>
                <w:szCs w:val="21"/>
              </w:rPr>
              <w:t>计划投资额（万元）</w:t>
            </w:r>
          </w:p>
        </w:tc>
        <w:tc>
          <w:tcPr>
            <w:tcW w:w="929" w:type="dxa"/>
            <w:gridSpan w:val="2"/>
            <w:vAlign w:val="center"/>
          </w:tcPr>
          <w:p w:rsidR="000900FA" w:rsidRDefault="009D3479" w:rsidP="00A56347">
            <w:pPr>
              <w:spacing w:line="300" w:lineRule="exact"/>
              <w:jc w:val="center"/>
              <w:rPr>
                <w:rFonts w:ascii="宋体" w:eastAsia="宋体" w:hAnsi="宋体"/>
                <w:sz w:val="21"/>
                <w:szCs w:val="21"/>
              </w:rPr>
            </w:pPr>
            <w:r>
              <w:rPr>
                <w:rFonts w:ascii="宋体" w:eastAsia="宋体" w:hAnsi="宋体" w:hint="eastAsia"/>
                <w:sz w:val="21"/>
                <w:szCs w:val="21"/>
              </w:rPr>
              <w:t>2000</w:t>
            </w:r>
          </w:p>
        </w:tc>
        <w:tc>
          <w:tcPr>
            <w:tcW w:w="2193" w:type="dxa"/>
            <w:gridSpan w:val="4"/>
            <w:vAlign w:val="center"/>
          </w:tcPr>
          <w:p w:rsidR="000900FA" w:rsidRDefault="000900FA" w:rsidP="00673BDB">
            <w:pPr>
              <w:spacing w:line="300" w:lineRule="exact"/>
              <w:rPr>
                <w:rFonts w:ascii="宋体" w:eastAsia="宋体" w:hAnsi="宋体"/>
                <w:sz w:val="21"/>
                <w:szCs w:val="21"/>
              </w:rPr>
            </w:pPr>
            <w:r>
              <w:rPr>
                <w:rFonts w:ascii="宋体" w:eastAsia="宋体" w:hAnsi="宋体" w:hint="eastAsia"/>
                <w:sz w:val="21"/>
                <w:szCs w:val="21"/>
              </w:rPr>
              <w:t>实际到位资金（万元）</w:t>
            </w:r>
          </w:p>
        </w:tc>
        <w:tc>
          <w:tcPr>
            <w:tcW w:w="945" w:type="dxa"/>
            <w:vAlign w:val="center"/>
          </w:tcPr>
          <w:p w:rsidR="000900FA" w:rsidRDefault="009D3479" w:rsidP="00A56347">
            <w:pPr>
              <w:spacing w:line="300" w:lineRule="exact"/>
              <w:jc w:val="center"/>
              <w:rPr>
                <w:rFonts w:ascii="宋体" w:eastAsia="宋体" w:hAnsi="宋体"/>
                <w:sz w:val="21"/>
                <w:szCs w:val="21"/>
              </w:rPr>
            </w:pPr>
            <w:r>
              <w:rPr>
                <w:rFonts w:ascii="宋体" w:eastAsia="宋体" w:hAnsi="宋体" w:hint="eastAsia"/>
                <w:sz w:val="21"/>
                <w:szCs w:val="21"/>
              </w:rPr>
              <w:t>2000</w:t>
            </w:r>
          </w:p>
        </w:tc>
        <w:tc>
          <w:tcPr>
            <w:tcW w:w="2100" w:type="dxa"/>
            <w:gridSpan w:val="4"/>
            <w:vAlign w:val="center"/>
          </w:tcPr>
          <w:p w:rsidR="000900FA" w:rsidRDefault="000900FA" w:rsidP="00A56347">
            <w:pPr>
              <w:spacing w:line="300" w:lineRule="exact"/>
              <w:rPr>
                <w:rFonts w:ascii="宋体" w:eastAsia="宋体" w:hAnsi="宋体"/>
                <w:sz w:val="21"/>
                <w:szCs w:val="21"/>
              </w:rPr>
            </w:pPr>
            <w:r>
              <w:rPr>
                <w:rFonts w:ascii="宋体" w:eastAsia="宋体" w:hAnsi="宋体" w:hint="eastAsia"/>
                <w:sz w:val="21"/>
                <w:szCs w:val="21"/>
              </w:rPr>
              <w:t>实际使用情况（万元）</w:t>
            </w:r>
          </w:p>
        </w:tc>
        <w:tc>
          <w:tcPr>
            <w:tcW w:w="957" w:type="dxa"/>
            <w:vAlign w:val="center"/>
          </w:tcPr>
          <w:p w:rsidR="000900FA" w:rsidRDefault="009D3479" w:rsidP="00A56347">
            <w:pPr>
              <w:spacing w:line="300" w:lineRule="exact"/>
              <w:jc w:val="center"/>
              <w:rPr>
                <w:rFonts w:ascii="宋体" w:eastAsia="宋体" w:hAnsi="宋体"/>
                <w:sz w:val="21"/>
                <w:szCs w:val="21"/>
              </w:rPr>
            </w:pPr>
            <w:r>
              <w:rPr>
                <w:rFonts w:ascii="宋体" w:eastAsia="宋体" w:hAnsi="宋体" w:hint="eastAsia"/>
                <w:sz w:val="21"/>
                <w:szCs w:val="21"/>
              </w:rPr>
              <w:t>2000</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其中：中央财政</w:t>
            </w:r>
          </w:p>
        </w:tc>
        <w:tc>
          <w:tcPr>
            <w:tcW w:w="929" w:type="dxa"/>
            <w:gridSpan w:val="2"/>
            <w:vAlign w:val="center"/>
          </w:tcPr>
          <w:p w:rsidR="000900FA" w:rsidRDefault="000900FA" w:rsidP="00A56347">
            <w:pPr>
              <w:spacing w:line="300" w:lineRule="exact"/>
              <w:jc w:val="center"/>
              <w:rPr>
                <w:rFonts w:ascii="宋体" w:eastAsia="宋体" w:hAnsi="宋体"/>
                <w:sz w:val="21"/>
                <w:szCs w:val="21"/>
              </w:rPr>
            </w:pPr>
          </w:p>
        </w:tc>
        <w:tc>
          <w:tcPr>
            <w:tcW w:w="2193"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其中：中央财政</w:t>
            </w:r>
          </w:p>
        </w:tc>
        <w:tc>
          <w:tcPr>
            <w:tcW w:w="945" w:type="dxa"/>
            <w:vAlign w:val="center"/>
          </w:tcPr>
          <w:p w:rsidR="000900FA" w:rsidRDefault="000900FA" w:rsidP="00A56347">
            <w:pPr>
              <w:spacing w:line="300" w:lineRule="exact"/>
              <w:jc w:val="center"/>
              <w:rPr>
                <w:rFonts w:ascii="宋体" w:eastAsia="宋体" w:hAnsi="宋体"/>
                <w:sz w:val="21"/>
                <w:szCs w:val="21"/>
              </w:rPr>
            </w:pPr>
          </w:p>
        </w:tc>
        <w:tc>
          <w:tcPr>
            <w:tcW w:w="2100" w:type="dxa"/>
            <w:gridSpan w:val="4"/>
            <w:vAlign w:val="center"/>
          </w:tcPr>
          <w:p w:rsidR="000900FA" w:rsidRDefault="000900FA" w:rsidP="00A56347">
            <w:pPr>
              <w:spacing w:line="300" w:lineRule="exact"/>
              <w:jc w:val="center"/>
              <w:rPr>
                <w:rFonts w:ascii="宋体" w:eastAsia="宋体" w:hAnsi="宋体"/>
                <w:sz w:val="21"/>
                <w:szCs w:val="21"/>
              </w:rPr>
            </w:pPr>
          </w:p>
        </w:tc>
        <w:tc>
          <w:tcPr>
            <w:tcW w:w="957" w:type="dxa"/>
            <w:vAlign w:val="center"/>
          </w:tcPr>
          <w:p w:rsidR="000900FA" w:rsidRDefault="000900FA" w:rsidP="00A56347">
            <w:pPr>
              <w:spacing w:line="300" w:lineRule="exact"/>
              <w:jc w:val="center"/>
              <w:rPr>
                <w:rFonts w:ascii="宋体" w:eastAsia="宋体" w:hAnsi="宋体"/>
                <w:sz w:val="21"/>
                <w:szCs w:val="21"/>
              </w:rPr>
            </w:pP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省财政</w:t>
            </w:r>
          </w:p>
        </w:tc>
        <w:tc>
          <w:tcPr>
            <w:tcW w:w="929" w:type="dxa"/>
            <w:gridSpan w:val="2"/>
            <w:vAlign w:val="center"/>
          </w:tcPr>
          <w:p w:rsidR="000900FA" w:rsidRDefault="009D3479" w:rsidP="00A56347">
            <w:pPr>
              <w:spacing w:line="300" w:lineRule="exact"/>
              <w:jc w:val="center"/>
              <w:rPr>
                <w:rFonts w:ascii="宋体" w:eastAsia="宋体" w:hAnsi="宋体"/>
                <w:sz w:val="21"/>
                <w:szCs w:val="21"/>
              </w:rPr>
            </w:pPr>
            <w:r>
              <w:rPr>
                <w:rFonts w:ascii="宋体" w:eastAsia="宋体" w:hAnsi="宋体" w:hint="eastAsia"/>
                <w:sz w:val="21"/>
                <w:szCs w:val="21"/>
              </w:rPr>
              <w:t>2000</w:t>
            </w:r>
          </w:p>
        </w:tc>
        <w:tc>
          <w:tcPr>
            <w:tcW w:w="2193"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省财政</w:t>
            </w:r>
          </w:p>
        </w:tc>
        <w:tc>
          <w:tcPr>
            <w:tcW w:w="945" w:type="dxa"/>
            <w:vAlign w:val="center"/>
          </w:tcPr>
          <w:p w:rsidR="000900FA" w:rsidRDefault="009D3479" w:rsidP="00A56347">
            <w:pPr>
              <w:spacing w:line="300" w:lineRule="exact"/>
              <w:jc w:val="center"/>
              <w:rPr>
                <w:rFonts w:ascii="宋体" w:eastAsia="宋体" w:hAnsi="宋体"/>
                <w:sz w:val="21"/>
                <w:szCs w:val="21"/>
              </w:rPr>
            </w:pPr>
            <w:r>
              <w:rPr>
                <w:rFonts w:ascii="宋体" w:eastAsia="宋体" w:hAnsi="宋体" w:hint="eastAsia"/>
                <w:sz w:val="21"/>
                <w:szCs w:val="21"/>
              </w:rPr>
              <w:t>2000</w:t>
            </w:r>
          </w:p>
        </w:tc>
        <w:tc>
          <w:tcPr>
            <w:tcW w:w="2100" w:type="dxa"/>
            <w:gridSpan w:val="4"/>
            <w:vAlign w:val="center"/>
          </w:tcPr>
          <w:p w:rsidR="000900FA" w:rsidRDefault="000900FA" w:rsidP="00A56347">
            <w:pPr>
              <w:spacing w:line="300" w:lineRule="exact"/>
              <w:jc w:val="center"/>
              <w:rPr>
                <w:rFonts w:ascii="宋体" w:eastAsia="宋体" w:hAnsi="宋体"/>
                <w:sz w:val="21"/>
                <w:szCs w:val="21"/>
              </w:rPr>
            </w:pPr>
          </w:p>
        </w:tc>
        <w:tc>
          <w:tcPr>
            <w:tcW w:w="957" w:type="dxa"/>
            <w:vAlign w:val="center"/>
          </w:tcPr>
          <w:p w:rsidR="000900FA" w:rsidRDefault="000900FA" w:rsidP="00A56347">
            <w:pPr>
              <w:spacing w:line="300" w:lineRule="exact"/>
              <w:jc w:val="center"/>
              <w:rPr>
                <w:rFonts w:ascii="宋体" w:eastAsia="宋体" w:hAnsi="宋体"/>
                <w:sz w:val="21"/>
                <w:szCs w:val="21"/>
              </w:rPr>
            </w:pP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市县财政</w:t>
            </w:r>
          </w:p>
        </w:tc>
        <w:tc>
          <w:tcPr>
            <w:tcW w:w="929" w:type="dxa"/>
            <w:gridSpan w:val="2"/>
            <w:vAlign w:val="center"/>
          </w:tcPr>
          <w:p w:rsidR="000900FA" w:rsidRDefault="000900FA" w:rsidP="00A56347">
            <w:pPr>
              <w:spacing w:line="300" w:lineRule="exact"/>
              <w:jc w:val="center"/>
              <w:rPr>
                <w:rFonts w:ascii="宋体" w:eastAsia="宋体" w:hAnsi="宋体"/>
                <w:sz w:val="21"/>
                <w:szCs w:val="21"/>
              </w:rPr>
            </w:pPr>
          </w:p>
        </w:tc>
        <w:tc>
          <w:tcPr>
            <w:tcW w:w="2193"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市县财政</w:t>
            </w:r>
          </w:p>
        </w:tc>
        <w:tc>
          <w:tcPr>
            <w:tcW w:w="945" w:type="dxa"/>
            <w:vAlign w:val="center"/>
          </w:tcPr>
          <w:p w:rsidR="000900FA" w:rsidRDefault="000900FA" w:rsidP="00A56347">
            <w:pPr>
              <w:spacing w:line="300" w:lineRule="exact"/>
              <w:jc w:val="center"/>
              <w:rPr>
                <w:rFonts w:ascii="宋体" w:eastAsia="宋体" w:hAnsi="宋体"/>
                <w:sz w:val="21"/>
                <w:szCs w:val="21"/>
              </w:rPr>
            </w:pPr>
          </w:p>
        </w:tc>
        <w:tc>
          <w:tcPr>
            <w:tcW w:w="2100" w:type="dxa"/>
            <w:gridSpan w:val="4"/>
            <w:vAlign w:val="center"/>
          </w:tcPr>
          <w:p w:rsidR="000900FA" w:rsidRDefault="000900FA" w:rsidP="00A56347">
            <w:pPr>
              <w:spacing w:line="300" w:lineRule="exact"/>
              <w:jc w:val="center"/>
              <w:rPr>
                <w:rFonts w:ascii="宋体" w:eastAsia="宋体" w:hAnsi="宋体"/>
                <w:sz w:val="21"/>
                <w:szCs w:val="21"/>
              </w:rPr>
            </w:pPr>
          </w:p>
        </w:tc>
        <w:tc>
          <w:tcPr>
            <w:tcW w:w="957" w:type="dxa"/>
            <w:vAlign w:val="center"/>
          </w:tcPr>
          <w:p w:rsidR="000900FA" w:rsidRDefault="000900FA" w:rsidP="00A56347">
            <w:pPr>
              <w:spacing w:line="300" w:lineRule="exact"/>
              <w:jc w:val="center"/>
              <w:rPr>
                <w:rFonts w:ascii="宋体" w:eastAsia="宋体" w:hAnsi="宋体"/>
                <w:sz w:val="21"/>
                <w:szCs w:val="21"/>
              </w:rPr>
            </w:pP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其他</w:t>
            </w:r>
          </w:p>
        </w:tc>
        <w:tc>
          <w:tcPr>
            <w:tcW w:w="929" w:type="dxa"/>
            <w:gridSpan w:val="2"/>
            <w:vAlign w:val="center"/>
          </w:tcPr>
          <w:p w:rsidR="000900FA" w:rsidRDefault="000900FA" w:rsidP="00A56347">
            <w:pPr>
              <w:spacing w:line="300" w:lineRule="exact"/>
              <w:jc w:val="center"/>
              <w:rPr>
                <w:rFonts w:ascii="宋体" w:eastAsia="宋体" w:hAnsi="宋体"/>
                <w:sz w:val="21"/>
                <w:szCs w:val="21"/>
              </w:rPr>
            </w:pPr>
          </w:p>
        </w:tc>
        <w:tc>
          <w:tcPr>
            <w:tcW w:w="2193"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其他</w:t>
            </w:r>
          </w:p>
        </w:tc>
        <w:tc>
          <w:tcPr>
            <w:tcW w:w="945" w:type="dxa"/>
            <w:vAlign w:val="center"/>
          </w:tcPr>
          <w:p w:rsidR="000900FA" w:rsidRDefault="000900FA" w:rsidP="00A56347">
            <w:pPr>
              <w:spacing w:line="300" w:lineRule="exact"/>
              <w:jc w:val="center"/>
              <w:rPr>
                <w:rFonts w:ascii="宋体" w:eastAsia="宋体" w:hAnsi="宋体"/>
                <w:sz w:val="21"/>
                <w:szCs w:val="21"/>
              </w:rPr>
            </w:pPr>
          </w:p>
        </w:tc>
        <w:tc>
          <w:tcPr>
            <w:tcW w:w="2100" w:type="dxa"/>
            <w:gridSpan w:val="4"/>
            <w:vAlign w:val="center"/>
          </w:tcPr>
          <w:p w:rsidR="000900FA" w:rsidRDefault="000900FA" w:rsidP="00A56347">
            <w:pPr>
              <w:spacing w:line="300" w:lineRule="exact"/>
              <w:jc w:val="center"/>
              <w:rPr>
                <w:rFonts w:ascii="宋体" w:eastAsia="宋体" w:hAnsi="宋体"/>
                <w:sz w:val="21"/>
                <w:szCs w:val="21"/>
              </w:rPr>
            </w:pPr>
          </w:p>
        </w:tc>
        <w:tc>
          <w:tcPr>
            <w:tcW w:w="957" w:type="dxa"/>
            <w:vAlign w:val="center"/>
          </w:tcPr>
          <w:p w:rsidR="000900FA" w:rsidRDefault="000900FA" w:rsidP="00A56347">
            <w:pPr>
              <w:spacing w:line="300" w:lineRule="exact"/>
              <w:jc w:val="center"/>
              <w:rPr>
                <w:rFonts w:ascii="宋体" w:eastAsia="宋体" w:hAnsi="宋体"/>
                <w:sz w:val="21"/>
                <w:szCs w:val="21"/>
              </w:rPr>
            </w:pPr>
          </w:p>
        </w:tc>
      </w:tr>
      <w:tr w:rsidR="000900FA" w:rsidTr="00071F45">
        <w:trPr>
          <w:trHeight w:hRule="exact" w:val="340"/>
          <w:jc w:val="center"/>
        </w:trPr>
        <w:tc>
          <w:tcPr>
            <w:tcW w:w="9030" w:type="dxa"/>
            <w:gridSpan w:val="15"/>
            <w:vAlign w:val="center"/>
          </w:tcPr>
          <w:p w:rsidR="000900FA" w:rsidRDefault="000900FA" w:rsidP="00A56347">
            <w:pPr>
              <w:spacing w:line="300" w:lineRule="exact"/>
              <w:rPr>
                <w:rFonts w:ascii="宋体" w:eastAsia="宋体" w:hAnsi="宋体"/>
                <w:sz w:val="21"/>
                <w:szCs w:val="21"/>
              </w:rPr>
            </w:pPr>
            <w:r>
              <w:rPr>
                <w:rFonts w:ascii="宋体" w:eastAsia="宋体" w:hAnsi="宋体" w:hint="eastAsia"/>
                <w:b/>
                <w:bCs/>
                <w:sz w:val="21"/>
                <w:szCs w:val="21"/>
              </w:rPr>
              <w:t>二、</w:t>
            </w:r>
            <w:r>
              <w:rPr>
                <w:rFonts w:ascii="宋体" w:eastAsia="宋体" w:hAnsi="宋体" w:hint="eastAsia"/>
                <w:b/>
                <w:color w:val="000000"/>
                <w:sz w:val="21"/>
                <w:szCs w:val="21"/>
              </w:rPr>
              <w:t>绩效评价指标评分（参考）</w:t>
            </w:r>
          </w:p>
        </w:tc>
      </w:tr>
      <w:tr w:rsidR="000900FA"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tcBorders>
              <w:top w:val="single" w:sz="4" w:space="0" w:color="000000"/>
              <w:left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二级指标</w:t>
            </w:r>
          </w:p>
        </w:tc>
        <w:tc>
          <w:tcPr>
            <w:tcW w:w="724" w:type="dxa"/>
            <w:gridSpan w:val="3"/>
            <w:tcBorders>
              <w:top w:val="single" w:sz="4" w:space="0" w:color="000000"/>
              <w:left w:val="single" w:sz="4" w:space="0" w:color="000000"/>
              <w:bottom w:val="single" w:sz="4" w:space="0" w:color="000000"/>
              <w:right w:val="single" w:sz="4" w:space="0" w:color="000000"/>
            </w:tcBorders>
            <w:vAlign w:val="center"/>
          </w:tcPr>
          <w:p w:rsidR="000900FA" w:rsidRDefault="00C932B6"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w:t>
            </w:r>
            <w:r w:rsidR="000900FA">
              <w:rPr>
                <w:rFonts w:ascii="宋体" w:eastAsia="宋体" w:hAnsi="宋体" w:hint="eastAsia"/>
                <w:bCs/>
                <w:color w:val="000000"/>
                <w:sz w:val="21"/>
                <w:szCs w:val="21"/>
              </w:rPr>
              <w:t>值</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三级指标</w:t>
            </w:r>
          </w:p>
        </w:tc>
        <w:tc>
          <w:tcPr>
            <w:tcW w:w="574" w:type="dxa"/>
            <w:tcBorders>
              <w:top w:val="single" w:sz="4" w:space="0" w:color="000000"/>
              <w:left w:val="single" w:sz="4" w:space="0" w:color="000000"/>
              <w:bottom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得分</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20</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项目目标</w:t>
            </w:r>
            <w:r>
              <w:rPr>
                <w:rFonts w:ascii="宋体" w:eastAsia="宋体" w:hAnsi="宋体" w:hint="eastAsia"/>
                <w:noProof/>
                <w:sz w:val="21"/>
                <w:szCs w:val="21"/>
              </w:rPr>
              <w:drawing>
                <wp:inline distT="0" distB="0" distL="0" distR="0">
                  <wp:extent cx="17780" cy="177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p>
        </w:tc>
        <w:tc>
          <w:tcPr>
            <w:tcW w:w="724"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目标内容</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决策过程</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决策依据</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决策程序</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资金分配</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分配办法</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分配结果</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6</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6</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25</w:t>
            </w: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资金到位</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到位率</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到位时效</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资金管理</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资金使用</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财务管理</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组织实施</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组织机构</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管理制度</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55</w:t>
            </w: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项目产出</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产出数量</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产出质量</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产出时效</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6"/>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产出成本</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项目效益</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经济效益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社会效益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环境效益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可持续影响</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Pr="002B57F1" w:rsidRDefault="008744D8" w:rsidP="00A56347">
            <w:pPr>
              <w:autoSpaceDN w:val="0"/>
              <w:spacing w:line="300" w:lineRule="exact"/>
              <w:ind w:rightChars="-24" w:right="-72"/>
              <w:jc w:val="center"/>
              <w:textAlignment w:val="center"/>
              <w:rPr>
                <w:rFonts w:ascii="宋体" w:eastAsia="宋体" w:hAnsi="宋体"/>
                <w:color w:val="000000"/>
                <w:sz w:val="18"/>
                <w:szCs w:val="18"/>
              </w:rPr>
            </w:pPr>
            <w:r w:rsidRPr="002B57F1">
              <w:rPr>
                <w:rFonts w:ascii="宋体" w:eastAsia="宋体" w:hAnsi="宋体" w:hint="eastAsia"/>
                <w:color w:val="000000"/>
                <w:sz w:val="18"/>
                <w:szCs w:val="18"/>
              </w:rPr>
              <w:t>服务对象满意度</w:t>
            </w: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744D8"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bCs/>
                <w:color w:val="000000"/>
                <w:sz w:val="21"/>
                <w:szCs w:val="21"/>
              </w:rPr>
            </w:pPr>
          </w:p>
        </w:tc>
        <w:tc>
          <w:tcPr>
            <w:tcW w:w="724"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bCs/>
                <w:color w:val="000000"/>
                <w:sz w:val="21"/>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8744D8" w:rsidRDefault="008744D8"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744D8" w:rsidRDefault="008744D8" w:rsidP="008744D8">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98</w:t>
            </w:r>
          </w:p>
        </w:tc>
      </w:tr>
      <w:tr w:rsidR="008744D8" w:rsidTr="00071F45">
        <w:tblPrEx>
          <w:tblCellMar>
            <w:left w:w="108" w:type="dxa"/>
            <w:right w:w="108" w:type="dxa"/>
          </w:tblCellMar>
        </w:tblPrEx>
        <w:trPr>
          <w:trHeight w:hRule="exact" w:val="591"/>
          <w:jc w:val="center"/>
        </w:trPr>
        <w:tc>
          <w:tcPr>
            <w:tcW w:w="5028" w:type="dxa"/>
            <w:gridSpan w:val="9"/>
            <w:vAlign w:val="center"/>
          </w:tcPr>
          <w:p w:rsidR="008744D8" w:rsidRDefault="008744D8" w:rsidP="00A56347">
            <w:pPr>
              <w:spacing w:line="300" w:lineRule="exact"/>
              <w:jc w:val="center"/>
              <w:rPr>
                <w:rFonts w:ascii="宋体" w:eastAsia="宋体" w:hAnsi="宋体"/>
                <w:sz w:val="21"/>
                <w:szCs w:val="21"/>
              </w:rPr>
            </w:pPr>
            <w:r>
              <w:rPr>
                <w:rFonts w:ascii="宋体" w:eastAsia="宋体" w:hAnsi="宋体" w:hint="eastAsia"/>
                <w:sz w:val="21"/>
                <w:szCs w:val="21"/>
              </w:rPr>
              <w:t>评价等次</w:t>
            </w:r>
          </w:p>
        </w:tc>
        <w:tc>
          <w:tcPr>
            <w:tcW w:w="4002" w:type="dxa"/>
            <w:gridSpan w:val="6"/>
            <w:vAlign w:val="center"/>
          </w:tcPr>
          <w:p w:rsidR="008744D8" w:rsidRDefault="008744D8" w:rsidP="00A56347">
            <w:pPr>
              <w:spacing w:line="300" w:lineRule="exact"/>
              <w:jc w:val="center"/>
              <w:rPr>
                <w:rFonts w:ascii="宋体" w:eastAsia="宋体" w:hAnsi="宋体"/>
                <w:sz w:val="21"/>
                <w:szCs w:val="21"/>
              </w:rPr>
            </w:pPr>
            <w:r>
              <w:rPr>
                <w:rFonts w:ascii="宋体" w:eastAsia="宋体" w:hAnsi="宋体" w:hint="eastAsia"/>
                <w:sz w:val="21"/>
                <w:szCs w:val="21"/>
              </w:rPr>
              <w:t>优</w:t>
            </w:r>
          </w:p>
        </w:tc>
      </w:tr>
      <w:tr w:rsidR="008744D8" w:rsidTr="00071F45">
        <w:tblPrEx>
          <w:tblCellMar>
            <w:left w:w="108" w:type="dxa"/>
            <w:right w:w="108" w:type="dxa"/>
          </w:tblCellMar>
        </w:tblPrEx>
        <w:trPr>
          <w:trHeight w:hRule="exact" w:val="632"/>
          <w:jc w:val="center"/>
        </w:trPr>
        <w:tc>
          <w:tcPr>
            <w:tcW w:w="9030" w:type="dxa"/>
            <w:gridSpan w:val="15"/>
            <w:vAlign w:val="center"/>
          </w:tcPr>
          <w:p w:rsidR="008744D8" w:rsidRDefault="008744D8" w:rsidP="00A56347">
            <w:pPr>
              <w:spacing w:line="300" w:lineRule="exact"/>
              <w:rPr>
                <w:rFonts w:ascii="宋体" w:eastAsia="宋体" w:hAnsi="宋体"/>
                <w:b/>
                <w:bCs/>
                <w:sz w:val="21"/>
                <w:szCs w:val="21"/>
              </w:rPr>
            </w:pPr>
            <w:r>
              <w:rPr>
                <w:rFonts w:ascii="宋体" w:eastAsia="宋体" w:hAnsi="宋体" w:hint="eastAsia"/>
                <w:b/>
                <w:bCs/>
                <w:sz w:val="21"/>
                <w:szCs w:val="21"/>
              </w:rPr>
              <w:lastRenderedPageBreak/>
              <w:t>三、评价人员</w:t>
            </w:r>
          </w:p>
        </w:tc>
      </w:tr>
      <w:tr w:rsidR="008744D8" w:rsidTr="00CD527D">
        <w:tblPrEx>
          <w:tblCellMar>
            <w:left w:w="108" w:type="dxa"/>
            <w:right w:w="108" w:type="dxa"/>
          </w:tblCellMar>
        </w:tblPrEx>
        <w:trPr>
          <w:trHeight w:hRule="exact" w:val="608"/>
          <w:jc w:val="center"/>
        </w:trPr>
        <w:tc>
          <w:tcPr>
            <w:tcW w:w="1629" w:type="dxa"/>
            <w:gridSpan w:val="2"/>
            <w:vAlign w:val="center"/>
          </w:tcPr>
          <w:p w:rsidR="008744D8" w:rsidRDefault="008744D8" w:rsidP="00CD527D">
            <w:pPr>
              <w:tabs>
                <w:tab w:val="left" w:pos="592"/>
              </w:tabs>
              <w:spacing w:line="300" w:lineRule="exact"/>
              <w:jc w:val="center"/>
              <w:rPr>
                <w:rFonts w:ascii="宋体" w:eastAsia="宋体" w:hAnsi="宋体"/>
                <w:sz w:val="21"/>
                <w:szCs w:val="21"/>
              </w:rPr>
            </w:pPr>
            <w:r>
              <w:rPr>
                <w:rFonts w:ascii="宋体" w:eastAsia="宋体" w:hAnsi="宋体" w:hint="eastAsia"/>
                <w:sz w:val="21"/>
                <w:szCs w:val="21"/>
              </w:rPr>
              <w:t>姓  名</w:t>
            </w:r>
          </w:p>
        </w:tc>
        <w:tc>
          <w:tcPr>
            <w:tcW w:w="2750" w:type="dxa"/>
            <w:gridSpan w:val="5"/>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职务/职称</w:t>
            </w:r>
          </w:p>
        </w:tc>
        <w:tc>
          <w:tcPr>
            <w:tcW w:w="1594" w:type="dxa"/>
            <w:gridSpan w:val="3"/>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单   位</w:t>
            </w:r>
          </w:p>
        </w:tc>
        <w:tc>
          <w:tcPr>
            <w:tcW w:w="1099" w:type="dxa"/>
            <w:gridSpan w:val="2"/>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项目评分</w:t>
            </w:r>
          </w:p>
        </w:tc>
        <w:tc>
          <w:tcPr>
            <w:tcW w:w="1958" w:type="dxa"/>
            <w:gridSpan w:val="3"/>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签 字</w:t>
            </w:r>
          </w:p>
        </w:tc>
      </w:tr>
      <w:tr w:rsidR="008744D8" w:rsidTr="00CD527D">
        <w:tblPrEx>
          <w:tblCellMar>
            <w:left w:w="108" w:type="dxa"/>
            <w:right w:w="108" w:type="dxa"/>
          </w:tblCellMar>
        </w:tblPrEx>
        <w:trPr>
          <w:trHeight w:hRule="exact" w:val="619"/>
          <w:jc w:val="center"/>
        </w:trPr>
        <w:tc>
          <w:tcPr>
            <w:tcW w:w="1629" w:type="dxa"/>
            <w:gridSpan w:val="2"/>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阴若珂</w:t>
            </w:r>
          </w:p>
        </w:tc>
        <w:tc>
          <w:tcPr>
            <w:tcW w:w="2750" w:type="dxa"/>
            <w:gridSpan w:val="5"/>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综合处处长</w:t>
            </w:r>
          </w:p>
        </w:tc>
        <w:tc>
          <w:tcPr>
            <w:tcW w:w="1594" w:type="dxa"/>
            <w:gridSpan w:val="3"/>
            <w:vAlign w:val="center"/>
          </w:tcPr>
          <w:p w:rsidR="008744D8" w:rsidRDefault="008744D8" w:rsidP="00CD527D">
            <w:pPr>
              <w:jc w:val="center"/>
            </w:pPr>
            <w:r w:rsidRPr="00FC4371">
              <w:rPr>
                <w:rFonts w:ascii="宋体" w:eastAsia="宋体" w:hAnsi="宋体" w:hint="eastAsia"/>
                <w:sz w:val="21"/>
                <w:szCs w:val="21"/>
              </w:rPr>
              <w:t>省扶贫办</w:t>
            </w:r>
          </w:p>
        </w:tc>
        <w:tc>
          <w:tcPr>
            <w:tcW w:w="1099" w:type="dxa"/>
            <w:gridSpan w:val="2"/>
            <w:vAlign w:val="center"/>
          </w:tcPr>
          <w:p w:rsidR="008744D8" w:rsidRDefault="008744D8" w:rsidP="00A25917">
            <w:pPr>
              <w:spacing w:line="300" w:lineRule="exact"/>
              <w:jc w:val="center"/>
              <w:rPr>
                <w:rFonts w:ascii="宋体" w:eastAsia="宋体" w:hAnsi="宋体"/>
                <w:sz w:val="21"/>
                <w:szCs w:val="21"/>
              </w:rPr>
            </w:pPr>
            <w:r>
              <w:rPr>
                <w:rFonts w:ascii="宋体" w:eastAsia="宋体" w:hAnsi="宋体" w:hint="eastAsia"/>
                <w:sz w:val="21"/>
                <w:szCs w:val="21"/>
              </w:rPr>
              <w:t>98</w:t>
            </w:r>
          </w:p>
        </w:tc>
        <w:tc>
          <w:tcPr>
            <w:tcW w:w="1958" w:type="dxa"/>
            <w:gridSpan w:val="3"/>
            <w:vAlign w:val="center"/>
          </w:tcPr>
          <w:p w:rsidR="008744D8" w:rsidRDefault="008744D8" w:rsidP="00CD527D">
            <w:pPr>
              <w:spacing w:line="300" w:lineRule="exact"/>
              <w:jc w:val="center"/>
              <w:rPr>
                <w:rFonts w:ascii="宋体" w:eastAsia="宋体" w:hAnsi="宋体"/>
                <w:sz w:val="21"/>
                <w:szCs w:val="21"/>
              </w:rPr>
            </w:pPr>
          </w:p>
        </w:tc>
      </w:tr>
      <w:tr w:rsidR="008744D8" w:rsidTr="00CD527D">
        <w:tblPrEx>
          <w:tblCellMar>
            <w:left w:w="108" w:type="dxa"/>
            <w:right w:w="108" w:type="dxa"/>
          </w:tblCellMar>
        </w:tblPrEx>
        <w:trPr>
          <w:trHeight w:hRule="exact" w:val="625"/>
          <w:jc w:val="center"/>
        </w:trPr>
        <w:tc>
          <w:tcPr>
            <w:tcW w:w="1629" w:type="dxa"/>
            <w:gridSpan w:val="2"/>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潘志勇</w:t>
            </w:r>
          </w:p>
        </w:tc>
        <w:tc>
          <w:tcPr>
            <w:tcW w:w="2750" w:type="dxa"/>
            <w:gridSpan w:val="5"/>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政策法规处处长</w:t>
            </w:r>
          </w:p>
        </w:tc>
        <w:tc>
          <w:tcPr>
            <w:tcW w:w="1594" w:type="dxa"/>
            <w:gridSpan w:val="3"/>
            <w:vAlign w:val="center"/>
          </w:tcPr>
          <w:p w:rsidR="008744D8" w:rsidRDefault="008744D8" w:rsidP="00CD527D">
            <w:pPr>
              <w:jc w:val="center"/>
            </w:pPr>
            <w:r w:rsidRPr="00FC4371">
              <w:rPr>
                <w:rFonts w:ascii="宋体" w:eastAsia="宋体" w:hAnsi="宋体" w:hint="eastAsia"/>
                <w:sz w:val="21"/>
                <w:szCs w:val="21"/>
              </w:rPr>
              <w:t>省扶贫办</w:t>
            </w:r>
          </w:p>
        </w:tc>
        <w:tc>
          <w:tcPr>
            <w:tcW w:w="1099" w:type="dxa"/>
            <w:gridSpan w:val="2"/>
            <w:vAlign w:val="center"/>
          </w:tcPr>
          <w:p w:rsidR="008744D8" w:rsidRDefault="008744D8" w:rsidP="008744D8">
            <w:pPr>
              <w:spacing w:line="300" w:lineRule="exact"/>
              <w:jc w:val="center"/>
              <w:rPr>
                <w:rFonts w:ascii="宋体" w:eastAsia="宋体" w:hAnsi="宋体"/>
                <w:sz w:val="21"/>
                <w:szCs w:val="21"/>
              </w:rPr>
            </w:pPr>
            <w:r>
              <w:rPr>
                <w:rFonts w:ascii="宋体" w:eastAsia="宋体" w:hAnsi="宋体" w:hint="eastAsia"/>
                <w:sz w:val="21"/>
                <w:szCs w:val="21"/>
              </w:rPr>
              <w:t>98</w:t>
            </w:r>
          </w:p>
        </w:tc>
        <w:tc>
          <w:tcPr>
            <w:tcW w:w="1958" w:type="dxa"/>
            <w:gridSpan w:val="3"/>
            <w:vAlign w:val="center"/>
          </w:tcPr>
          <w:p w:rsidR="008744D8" w:rsidRDefault="008744D8" w:rsidP="00CD527D">
            <w:pPr>
              <w:spacing w:line="300" w:lineRule="exact"/>
              <w:jc w:val="center"/>
              <w:rPr>
                <w:rFonts w:ascii="宋体" w:eastAsia="宋体" w:hAnsi="宋体"/>
                <w:sz w:val="21"/>
                <w:szCs w:val="21"/>
              </w:rPr>
            </w:pPr>
          </w:p>
        </w:tc>
      </w:tr>
      <w:tr w:rsidR="008744D8" w:rsidTr="00CD527D">
        <w:tblPrEx>
          <w:tblCellMar>
            <w:left w:w="108" w:type="dxa"/>
            <w:right w:w="108" w:type="dxa"/>
          </w:tblCellMar>
        </w:tblPrEx>
        <w:trPr>
          <w:trHeight w:hRule="exact" w:val="586"/>
          <w:jc w:val="center"/>
        </w:trPr>
        <w:tc>
          <w:tcPr>
            <w:tcW w:w="1629" w:type="dxa"/>
            <w:gridSpan w:val="2"/>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符海珠</w:t>
            </w:r>
          </w:p>
        </w:tc>
        <w:tc>
          <w:tcPr>
            <w:tcW w:w="2750" w:type="dxa"/>
            <w:gridSpan w:val="5"/>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规划统计处处长</w:t>
            </w:r>
          </w:p>
        </w:tc>
        <w:tc>
          <w:tcPr>
            <w:tcW w:w="1594" w:type="dxa"/>
            <w:gridSpan w:val="3"/>
            <w:vAlign w:val="center"/>
          </w:tcPr>
          <w:p w:rsidR="008744D8" w:rsidRDefault="008744D8" w:rsidP="00CD527D">
            <w:pPr>
              <w:jc w:val="center"/>
            </w:pPr>
            <w:r w:rsidRPr="00FC4371">
              <w:rPr>
                <w:rFonts w:ascii="宋体" w:eastAsia="宋体" w:hAnsi="宋体" w:hint="eastAsia"/>
                <w:sz w:val="21"/>
                <w:szCs w:val="21"/>
              </w:rPr>
              <w:t>省扶贫办</w:t>
            </w:r>
          </w:p>
        </w:tc>
        <w:tc>
          <w:tcPr>
            <w:tcW w:w="1099" w:type="dxa"/>
            <w:gridSpan w:val="2"/>
            <w:vAlign w:val="center"/>
          </w:tcPr>
          <w:p w:rsidR="008744D8" w:rsidRDefault="008744D8" w:rsidP="008744D8">
            <w:pPr>
              <w:spacing w:line="300" w:lineRule="exact"/>
              <w:jc w:val="center"/>
              <w:rPr>
                <w:rFonts w:ascii="宋体" w:eastAsia="宋体" w:hAnsi="宋体"/>
                <w:sz w:val="21"/>
                <w:szCs w:val="21"/>
              </w:rPr>
            </w:pPr>
            <w:r>
              <w:rPr>
                <w:rFonts w:ascii="宋体" w:eastAsia="宋体" w:hAnsi="宋体" w:hint="eastAsia"/>
                <w:sz w:val="21"/>
                <w:szCs w:val="21"/>
              </w:rPr>
              <w:t>97</w:t>
            </w:r>
          </w:p>
        </w:tc>
        <w:tc>
          <w:tcPr>
            <w:tcW w:w="1958" w:type="dxa"/>
            <w:gridSpan w:val="3"/>
            <w:vAlign w:val="center"/>
          </w:tcPr>
          <w:p w:rsidR="008744D8" w:rsidRDefault="008744D8" w:rsidP="00CD527D">
            <w:pPr>
              <w:spacing w:line="300" w:lineRule="exact"/>
              <w:jc w:val="center"/>
              <w:rPr>
                <w:rFonts w:ascii="宋体" w:eastAsia="宋体" w:hAnsi="宋体"/>
                <w:sz w:val="21"/>
                <w:szCs w:val="21"/>
              </w:rPr>
            </w:pPr>
          </w:p>
        </w:tc>
      </w:tr>
      <w:tr w:rsidR="008744D8" w:rsidTr="00CD527D">
        <w:tblPrEx>
          <w:tblCellMar>
            <w:left w:w="108" w:type="dxa"/>
            <w:right w:w="108" w:type="dxa"/>
          </w:tblCellMar>
        </w:tblPrEx>
        <w:trPr>
          <w:trHeight w:hRule="exact" w:val="561"/>
          <w:jc w:val="center"/>
        </w:trPr>
        <w:tc>
          <w:tcPr>
            <w:tcW w:w="1629" w:type="dxa"/>
            <w:gridSpan w:val="2"/>
            <w:vAlign w:val="center"/>
          </w:tcPr>
          <w:p w:rsidR="008744D8" w:rsidRDefault="008744D8" w:rsidP="00695C8C">
            <w:pPr>
              <w:spacing w:line="300" w:lineRule="exact"/>
              <w:ind w:firstLineChars="200" w:firstLine="420"/>
              <w:rPr>
                <w:rFonts w:ascii="宋体" w:eastAsia="宋体" w:hAnsi="宋体"/>
                <w:sz w:val="21"/>
                <w:szCs w:val="21"/>
              </w:rPr>
            </w:pPr>
            <w:r>
              <w:rPr>
                <w:rFonts w:ascii="宋体" w:eastAsia="宋体" w:hAnsi="宋体" w:hint="eastAsia"/>
                <w:sz w:val="21"/>
                <w:szCs w:val="21"/>
              </w:rPr>
              <w:t>陈冠智</w:t>
            </w:r>
          </w:p>
        </w:tc>
        <w:tc>
          <w:tcPr>
            <w:tcW w:w="2750" w:type="dxa"/>
            <w:gridSpan w:val="5"/>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社会扶贫处处长</w:t>
            </w:r>
          </w:p>
        </w:tc>
        <w:tc>
          <w:tcPr>
            <w:tcW w:w="1594" w:type="dxa"/>
            <w:gridSpan w:val="3"/>
            <w:vAlign w:val="center"/>
          </w:tcPr>
          <w:p w:rsidR="008744D8" w:rsidRDefault="008744D8" w:rsidP="00CD527D">
            <w:pPr>
              <w:jc w:val="center"/>
            </w:pPr>
            <w:r w:rsidRPr="00FC4371">
              <w:rPr>
                <w:rFonts w:ascii="宋体" w:eastAsia="宋体" w:hAnsi="宋体" w:hint="eastAsia"/>
                <w:sz w:val="21"/>
                <w:szCs w:val="21"/>
              </w:rPr>
              <w:t>省扶贫办</w:t>
            </w:r>
          </w:p>
        </w:tc>
        <w:tc>
          <w:tcPr>
            <w:tcW w:w="1099" w:type="dxa"/>
            <w:gridSpan w:val="2"/>
            <w:vAlign w:val="center"/>
          </w:tcPr>
          <w:p w:rsidR="008744D8" w:rsidRDefault="008744D8" w:rsidP="008744D8">
            <w:pPr>
              <w:spacing w:line="300" w:lineRule="exact"/>
              <w:jc w:val="center"/>
              <w:rPr>
                <w:rFonts w:ascii="宋体" w:eastAsia="宋体" w:hAnsi="宋体"/>
                <w:sz w:val="21"/>
                <w:szCs w:val="21"/>
              </w:rPr>
            </w:pPr>
            <w:r>
              <w:rPr>
                <w:rFonts w:ascii="宋体" w:eastAsia="宋体" w:hAnsi="宋体" w:hint="eastAsia"/>
                <w:sz w:val="21"/>
                <w:szCs w:val="21"/>
              </w:rPr>
              <w:t>99</w:t>
            </w:r>
          </w:p>
        </w:tc>
        <w:tc>
          <w:tcPr>
            <w:tcW w:w="1958" w:type="dxa"/>
            <w:gridSpan w:val="3"/>
            <w:vAlign w:val="center"/>
          </w:tcPr>
          <w:p w:rsidR="008744D8" w:rsidRDefault="008744D8" w:rsidP="00CD527D">
            <w:pPr>
              <w:spacing w:line="300" w:lineRule="exact"/>
              <w:jc w:val="center"/>
              <w:rPr>
                <w:rFonts w:ascii="宋体" w:eastAsia="宋体" w:hAnsi="宋体"/>
                <w:sz w:val="21"/>
                <w:szCs w:val="21"/>
              </w:rPr>
            </w:pPr>
          </w:p>
        </w:tc>
      </w:tr>
      <w:tr w:rsidR="008744D8" w:rsidTr="00CD527D">
        <w:tblPrEx>
          <w:tblCellMar>
            <w:left w:w="108" w:type="dxa"/>
            <w:right w:w="108" w:type="dxa"/>
          </w:tblCellMar>
        </w:tblPrEx>
        <w:trPr>
          <w:trHeight w:hRule="exact" w:val="523"/>
          <w:jc w:val="center"/>
        </w:trPr>
        <w:tc>
          <w:tcPr>
            <w:tcW w:w="1629" w:type="dxa"/>
            <w:gridSpan w:val="2"/>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何魁元</w:t>
            </w:r>
          </w:p>
        </w:tc>
        <w:tc>
          <w:tcPr>
            <w:tcW w:w="2750" w:type="dxa"/>
            <w:gridSpan w:val="5"/>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开发资金项目处副处长</w:t>
            </w:r>
          </w:p>
        </w:tc>
        <w:tc>
          <w:tcPr>
            <w:tcW w:w="1594" w:type="dxa"/>
            <w:gridSpan w:val="3"/>
            <w:vAlign w:val="center"/>
          </w:tcPr>
          <w:p w:rsidR="008744D8" w:rsidRDefault="008744D8" w:rsidP="00CD527D">
            <w:pPr>
              <w:jc w:val="center"/>
            </w:pPr>
            <w:r w:rsidRPr="00FC4371">
              <w:rPr>
                <w:rFonts w:ascii="宋体" w:eastAsia="宋体" w:hAnsi="宋体" w:hint="eastAsia"/>
                <w:sz w:val="21"/>
                <w:szCs w:val="21"/>
              </w:rPr>
              <w:t>省扶贫办</w:t>
            </w:r>
          </w:p>
        </w:tc>
        <w:tc>
          <w:tcPr>
            <w:tcW w:w="1099" w:type="dxa"/>
            <w:gridSpan w:val="2"/>
            <w:vAlign w:val="center"/>
          </w:tcPr>
          <w:p w:rsidR="008744D8" w:rsidRDefault="008744D8" w:rsidP="008744D8">
            <w:pPr>
              <w:spacing w:line="300" w:lineRule="exact"/>
              <w:jc w:val="center"/>
              <w:rPr>
                <w:rFonts w:ascii="宋体" w:eastAsia="宋体" w:hAnsi="宋体"/>
                <w:sz w:val="21"/>
                <w:szCs w:val="21"/>
              </w:rPr>
            </w:pPr>
            <w:r>
              <w:rPr>
                <w:rFonts w:ascii="宋体" w:eastAsia="宋体" w:hAnsi="宋体" w:hint="eastAsia"/>
                <w:sz w:val="21"/>
                <w:szCs w:val="21"/>
              </w:rPr>
              <w:t>98</w:t>
            </w:r>
          </w:p>
        </w:tc>
        <w:tc>
          <w:tcPr>
            <w:tcW w:w="1958" w:type="dxa"/>
            <w:gridSpan w:val="3"/>
            <w:vAlign w:val="center"/>
          </w:tcPr>
          <w:p w:rsidR="008744D8" w:rsidRDefault="008744D8" w:rsidP="00CD527D">
            <w:pPr>
              <w:spacing w:line="300" w:lineRule="exact"/>
              <w:jc w:val="center"/>
              <w:rPr>
                <w:rFonts w:ascii="宋体" w:eastAsia="宋体" w:hAnsi="宋体"/>
                <w:sz w:val="21"/>
                <w:szCs w:val="21"/>
              </w:rPr>
            </w:pPr>
          </w:p>
        </w:tc>
      </w:tr>
      <w:tr w:rsidR="008744D8" w:rsidTr="00CD527D">
        <w:tblPrEx>
          <w:tblCellMar>
            <w:left w:w="108" w:type="dxa"/>
            <w:right w:w="108" w:type="dxa"/>
          </w:tblCellMar>
        </w:tblPrEx>
        <w:trPr>
          <w:trHeight w:hRule="exact" w:val="565"/>
          <w:jc w:val="center"/>
        </w:trPr>
        <w:tc>
          <w:tcPr>
            <w:tcW w:w="1629" w:type="dxa"/>
            <w:gridSpan w:val="2"/>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吴晓笙</w:t>
            </w:r>
          </w:p>
        </w:tc>
        <w:tc>
          <w:tcPr>
            <w:tcW w:w="2750" w:type="dxa"/>
            <w:gridSpan w:val="5"/>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机关党委专职副书记</w:t>
            </w:r>
          </w:p>
        </w:tc>
        <w:tc>
          <w:tcPr>
            <w:tcW w:w="1594" w:type="dxa"/>
            <w:gridSpan w:val="3"/>
            <w:vAlign w:val="center"/>
          </w:tcPr>
          <w:p w:rsidR="008744D8" w:rsidRDefault="008744D8" w:rsidP="00CD527D">
            <w:pPr>
              <w:jc w:val="center"/>
            </w:pPr>
            <w:r w:rsidRPr="00FC4371">
              <w:rPr>
                <w:rFonts w:ascii="宋体" w:eastAsia="宋体" w:hAnsi="宋体" w:hint="eastAsia"/>
                <w:sz w:val="21"/>
                <w:szCs w:val="21"/>
              </w:rPr>
              <w:t>省扶贫办</w:t>
            </w:r>
          </w:p>
        </w:tc>
        <w:tc>
          <w:tcPr>
            <w:tcW w:w="1099" w:type="dxa"/>
            <w:gridSpan w:val="2"/>
            <w:vAlign w:val="center"/>
          </w:tcPr>
          <w:p w:rsidR="008744D8" w:rsidRDefault="008744D8" w:rsidP="008744D8">
            <w:pPr>
              <w:spacing w:line="300" w:lineRule="exact"/>
              <w:jc w:val="center"/>
              <w:rPr>
                <w:rFonts w:ascii="宋体" w:eastAsia="宋体" w:hAnsi="宋体"/>
                <w:sz w:val="21"/>
                <w:szCs w:val="21"/>
              </w:rPr>
            </w:pPr>
            <w:r>
              <w:rPr>
                <w:rFonts w:ascii="宋体" w:eastAsia="宋体" w:hAnsi="宋体" w:hint="eastAsia"/>
                <w:sz w:val="21"/>
                <w:szCs w:val="21"/>
              </w:rPr>
              <w:t>98</w:t>
            </w:r>
          </w:p>
        </w:tc>
        <w:tc>
          <w:tcPr>
            <w:tcW w:w="1958" w:type="dxa"/>
            <w:gridSpan w:val="3"/>
            <w:vAlign w:val="center"/>
          </w:tcPr>
          <w:p w:rsidR="008744D8" w:rsidRDefault="008744D8" w:rsidP="00CD527D">
            <w:pPr>
              <w:spacing w:line="300" w:lineRule="exact"/>
              <w:jc w:val="center"/>
              <w:rPr>
                <w:rFonts w:ascii="宋体" w:eastAsia="宋体" w:hAnsi="宋体"/>
                <w:sz w:val="21"/>
                <w:szCs w:val="21"/>
              </w:rPr>
            </w:pPr>
          </w:p>
        </w:tc>
      </w:tr>
      <w:tr w:rsidR="008744D8" w:rsidTr="00CD527D">
        <w:tblPrEx>
          <w:tblCellMar>
            <w:left w:w="108" w:type="dxa"/>
            <w:right w:w="108" w:type="dxa"/>
          </w:tblCellMar>
        </w:tblPrEx>
        <w:trPr>
          <w:trHeight w:hRule="exact" w:val="565"/>
          <w:jc w:val="center"/>
        </w:trPr>
        <w:tc>
          <w:tcPr>
            <w:tcW w:w="1629" w:type="dxa"/>
            <w:gridSpan w:val="2"/>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合计</w:t>
            </w:r>
          </w:p>
        </w:tc>
        <w:tc>
          <w:tcPr>
            <w:tcW w:w="2750" w:type="dxa"/>
            <w:gridSpan w:val="5"/>
            <w:vAlign w:val="center"/>
          </w:tcPr>
          <w:p w:rsidR="008744D8" w:rsidRDefault="008744D8" w:rsidP="00CD527D">
            <w:pPr>
              <w:spacing w:line="300" w:lineRule="exact"/>
              <w:jc w:val="center"/>
              <w:rPr>
                <w:rFonts w:ascii="宋体" w:eastAsia="宋体" w:hAnsi="宋体"/>
                <w:sz w:val="21"/>
                <w:szCs w:val="21"/>
              </w:rPr>
            </w:pPr>
          </w:p>
        </w:tc>
        <w:tc>
          <w:tcPr>
            <w:tcW w:w="1594" w:type="dxa"/>
            <w:gridSpan w:val="3"/>
            <w:vAlign w:val="center"/>
          </w:tcPr>
          <w:p w:rsidR="008744D8" w:rsidRDefault="008744D8" w:rsidP="00CD527D">
            <w:pPr>
              <w:spacing w:line="300" w:lineRule="exact"/>
              <w:jc w:val="center"/>
              <w:rPr>
                <w:rFonts w:ascii="宋体" w:eastAsia="宋体" w:hAnsi="宋体"/>
                <w:sz w:val="21"/>
                <w:szCs w:val="21"/>
              </w:rPr>
            </w:pPr>
          </w:p>
        </w:tc>
        <w:tc>
          <w:tcPr>
            <w:tcW w:w="1099" w:type="dxa"/>
            <w:gridSpan w:val="2"/>
            <w:vAlign w:val="center"/>
          </w:tcPr>
          <w:p w:rsidR="008744D8" w:rsidRPr="002B57F1" w:rsidRDefault="008744D8" w:rsidP="00CD527D">
            <w:pPr>
              <w:spacing w:line="300" w:lineRule="exact"/>
              <w:jc w:val="center"/>
              <w:rPr>
                <w:rFonts w:ascii="宋体" w:eastAsia="宋体" w:hAnsi="宋体"/>
                <w:color w:val="000000"/>
                <w:sz w:val="21"/>
                <w:szCs w:val="21"/>
              </w:rPr>
            </w:pPr>
            <w:r w:rsidRPr="002B57F1">
              <w:rPr>
                <w:rFonts w:ascii="宋体" w:eastAsia="宋体" w:hAnsi="宋体" w:hint="eastAsia"/>
                <w:color w:val="000000"/>
                <w:sz w:val="21"/>
                <w:szCs w:val="21"/>
              </w:rPr>
              <w:t>平均得分</w:t>
            </w:r>
          </w:p>
        </w:tc>
        <w:tc>
          <w:tcPr>
            <w:tcW w:w="1958" w:type="dxa"/>
            <w:gridSpan w:val="3"/>
            <w:vAlign w:val="center"/>
          </w:tcPr>
          <w:p w:rsidR="008744D8" w:rsidRDefault="008744D8" w:rsidP="00CD527D">
            <w:pPr>
              <w:spacing w:line="300" w:lineRule="exact"/>
              <w:jc w:val="center"/>
              <w:rPr>
                <w:rFonts w:ascii="宋体" w:eastAsia="宋体" w:hAnsi="宋体"/>
                <w:sz w:val="21"/>
                <w:szCs w:val="21"/>
              </w:rPr>
            </w:pPr>
            <w:r>
              <w:rPr>
                <w:rFonts w:ascii="宋体" w:eastAsia="宋体" w:hAnsi="宋体" w:hint="eastAsia"/>
                <w:sz w:val="21"/>
                <w:szCs w:val="21"/>
              </w:rPr>
              <w:t>98</w:t>
            </w:r>
          </w:p>
        </w:tc>
      </w:tr>
      <w:tr w:rsidR="008744D8" w:rsidTr="00071F45">
        <w:tblPrEx>
          <w:tblCellMar>
            <w:left w:w="108" w:type="dxa"/>
            <w:right w:w="108" w:type="dxa"/>
          </w:tblCellMar>
        </w:tblPrEx>
        <w:trPr>
          <w:trHeight w:hRule="exact" w:val="5730"/>
          <w:jc w:val="center"/>
        </w:trPr>
        <w:tc>
          <w:tcPr>
            <w:tcW w:w="9030" w:type="dxa"/>
            <w:gridSpan w:val="15"/>
            <w:tcBorders>
              <w:bottom w:val="single" w:sz="4" w:space="0" w:color="auto"/>
            </w:tcBorders>
            <w:vAlign w:val="center"/>
          </w:tcPr>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C0331E">
            <w:pPr>
              <w:spacing w:line="360" w:lineRule="auto"/>
              <w:jc w:val="center"/>
              <w:rPr>
                <w:rFonts w:ascii="宋体" w:eastAsia="宋体" w:hAnsi="宋体"/>
                <w:sz w:val="21"/>
                <w:szCs w:val="21"/>
              </w:rPr>
            </w:pPr>
          </w:p>
          <w:p w:rsidR="008744D8" w:rsidRDefault="008744D8" w:rsidP="00C0331E">
            <w:pPr>
              <w:spacing w:line="360" w:lineRule="auto"/>
              <w:jc w:val="center"/>
              <w:rPr>
                <w:rFonts w:ascii="宋体" w:eastAsia="宋体" w:hAnsi="宋体"/>
                <w:sz w:val="21"/>
                <w:szCs w:val="21"/>
              </w:rPr>
            </w:pPr>
          </w:p>
          <w:p w:rsidR="008744D8" w:rsidRDefault="008744D8" w:rsidP="00C0331E">
            <w:pPr>
              <w:spacing w:line="360" w:lineRule="auto"/>
              <w:jc w:val="center"/>
              <w:rPr>
                <w:rFonts w:ascii="宋体" w:eastAsia="宋体" w:hAnsi="宋体"/>
                <w:sz w:val="21"/>
                <w:szCs w:val="21"/>
              </w:rPr>
            </w:pPr>
          </w:p>
          <w:p w:rsidR="008744D8" w:rsidRDefault="008744D8" w:rsidP="00C0331E">
            <w:pPr>
              <w:spacing w:line="360" w:lineRule="auto"/>
              <w:jc w:val="center"/>
              <w:rPr>
                <w:rFonts w:ascii="宋体" w:eastAsia="宋体" w:hAnsi="宋体"/>
                <w:sz w:val="21"/>
                <w:szCs w:val="21"/>
              </w:rPr>
            </w:pPr>
          </w:p>
          <w:p w:rsidR="008744D8" w:rsidRPr="002B58DE" w:rsidRDefault="008744D8" w:rsidP="002B58DE">
            <w:pPr>
              <w:spacing w:line="300" w:lineRule="exact"/>
              <w:ind w:firstLineChars="600" w:firstLine="1260"/>
              <w:rPr>
                <w:rFonts w:ascii="宋体" w:eastAsia="宋体" w:hAnsi="宋体"/>
                <w:sz w:val="21"/>
                <w:szCs w:val="21"/>
              </w:rPr>
            </w:pPr>
            <w:r w:rsidRPr="002B58DE">
              <w:rPr>
                <w:rFonts w:ascii="宋体" w:eastAsia="宋体" w:hAnsi="宋体" w:hint="eastAsia"/>
                <w:sz w:val="21"/>
                <w:szCs w:val="21"/>
              </w:rPr>
              <w:t>评价工作组组长（签字并单位盖章）：</w:t>
            </w:r>
          </w:p>
          <w:p w:rsidR="008744D8" w:rsidRDefault="008744D8" w:rsidP="002B58DE">
            <w:pPr>
              <w:spacing w:line="300" w:lineRule="exact"/>
              <w:jc w:val="center"/>
              <w:rPr>
                <w:rFonts w:ascii="宋体" w:eastAsia="宋体" w:hAnsi="宋体"/>
                <w:sz w:val="21"/>
                <w:szCs w:val="21"/>
              </w:rPr>
            </w:pPr>
          </w:p>
          <w:p w:rsidR="008744D8" w:rsidRPr="002B58DE" w:rsidRDefault="008744D8" w:rsidP="002B58DE">
            <w:pPr>
              <w:spacing w:line="300" w:lineRule="exact"/>
              <w:jc w:val="center"/>
              <w:rPr>
                <w:rFonts w:ascii="宋体" w:eastAsia="宋体" w:hAnsi="宋体"/>
                <w:sz w:val="21"/>
                <w:szCs w:val="21"/>
              </w:rPr>
            </w:pPr>
          </w:p>
          <w:p w:rsidR="008744D8" w:rsidRDefault="008744D8" w:rsidP="002B58DE">
            <w:pPr>
              <w:spacing w:line="300" w:lineRule="exact"/>
              <w:jc w:val="center"/>
              <w:rPr>
                <w:rFonts w:ascii="宋体" w:eastAsia="宋体" w:hAnsi="宋体"/>
                <w:sz w:val="21"/>
                <w:szCs w:val="21"/>
              </w:rPr>
            </w:pPr>
            <w:r>
              <w:rPr>
                <w:rFonts w:ascii="宋体" w:eastAsia="宋体" w:hAnsi="宋体" w:hint="eastAsia"/>
                <w:sz w:val="21"/>
                <w:szCs w:val="21"/>
              </w:rPr>
              <w:t xml:space="preserve">                         </w:t>
            </w:r>
            <w:r w:rsidRPr="002B58DE">
              <w:rPr>
                <w:rFonts w:ascii="宋体" w:eastAsia="宋体" w:hAnsi="宋体"/>
                <w:sz w:val="21"/>
                <w:szCs w:val="21"/>
              </w:rPr>
              <w:t>20</w:t>
            </w:r>
            <w:r w:rsidRPr="002B58DE">
              <w:rPr>
                <w:rFonts w:ascii="宋体" w:eastAsia="宋体" w:hAnsi="宋体" w:hint="eastAsia"/>
                <w:sz w:val="21"/>
                <w:szCs w:val="21"/>
              </w:rPr>
              <w:t>20</w:t>
            </w:r>
            <w:r w:rsidRPr="002B58DE">
              <w:rPr>
                <w:rFonts w:ascii="宋体" w:eastAsia="宋体" w:hAnsi="宋体"/>
                <w:sz w:val="21"/>
                <w:szCs w:val="21"/>
              </w:rPr>
              <w:t>年</w:t>
            </w:r>
            <w:r w:rsidRPr="002B58DE">
              <w:rPr>
                <w:rFonts w:ascii="宋体" w:eastAsia="宋体" w:hAnsi="宋体" w:hint="eastAsia"/>
                <w:sz w:val="21"/>
                <w:szCs w:val="21"/>
              </w:rPr>
              <w:t>5</w:t>
            </w:r>
            <w:r w:rsidRPr="002B58DE">
              <w:rPr>
                <w:rFonts w:ascii="宋体" w:eastAsia="宋体" w:hAnsi="宋体"/>
                <w:sz w:val="21"/>
                <w:szCs w:val="21"/>
              </w:rPr>
              <w:t>月</w:t>
            </w:r>
            <w:r w:rsidRPr="002B58DE">
              <w:rPr>
                <w:rFonts w:ascii="宋体" w:eastAsia="宋体" w:hAnsi="宋体" w:hint="eastAsia"/>
                <w:sz w:val="21"/>
                <w:szCs w:val="21"/>
              </w:rPr>
              <w:t>27</w:t>
            </w:r>
            <w:r w:rsidRPr="002B58DE">
              <w:rPr>
                <w:rFonts w:ascii="宋体" w:eastAsia="宋体" w:hAnsi="宋体"/>
                <w:sz w:val="21"/>
                <w:szCs w:val="21"/>
              </w:rPr>
              <w:t>日</w:t>
            </w: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rPr>
                <w:rFonts w:ascii="宋体" w:eastAsia="宋体" w:hAnsi="宋体"/>
                <w:sz w:val="21"/>
                <w:szCs w:val="21"/>
              </w:rPr>
            </w:pPr>
          </w:p>
          <w:p w:rsidR="008744D8" w:rsidRDefault="008744D8" w:rsidP="00A56347">
            <w:pPr>
              <w:spacing w:line="300" w:lineRule="exact"/>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r>
              <w:rPr>
                <w:rFonts w:ascii="宋体" w:eastAsia="宋体" w:hAnsi="宋体" w:hint="eastAsia"/>
                <w:sz w:val="21"/>
                <w:szCs w:val="21"/>
              </w:rPr>
              <w:t>评价工作组组长（签字并单位盖章）：</w:t>
            </w:r>
          </w:p>
          <w:p w:rsidR="008744D8" w:rsidRDefault="008744D8" w:rsidP="00A56347">
            <w:pPr>
              <w:spacing w:line="300" w:lineRule="exact"/>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r>
              <w:rPr>
                <w:rFonts w:ascii="宋体" w:eastAsia="宋体" w:hAnsi="宋体" w:hint="eastAsia"/>
                <w:sz w:val="21"/>
                <w:szCs w:val="21"/>
              </w:rPr>
              <w:t>年    月   日</w:t>
            </w:r>
          </w:p>
          <w:p w:rsidR="008744D8" w:rsidRDefault="008744D8" w:rsidP="00A56347">
            <w:pPr>
              <w:spacing w:line="300" w:lineRule="exact"/>
              <w:jc w:val="center"/>
              <w:rPr>
                <w:rFonts w:ascii="宋体" w:eastAsia="宋体" w:hAnsi="宋体"/>
                <w:sz w:val="21"/>
                <w:szCs w:val="21"/>
              </w:rPr>
            </w:pPr>
          </w:p>
          <w:p w:rsidR="008744D8" w:rsidRDefault="008744D8" w:rsidP="00A56347">
            <w:pPr>
              <w:spacing w:line="300" w:lineRule="exact"/>
              <w:jc w:val="center"/>
              <w:rPr>
                <w:rFonts w:ascii="宋体" w:eastAsia="宋体" w:hAnsi="宋体"/>
                <w:sz w:val="21"/>
                <w:szCs w:val="21"/>
              </w:rPr>
            </w:pPr>
          </w:p>
        </w:tc>
      </w:tr>
    </w:tbl>
    <w:p w:rsidR="000900FA" w:rsidRDefault="000900FA" w:rsidP="000900FA">
      <w:pPr>
        <w:spacing w:line="578" w:lineRule="exact"/>
        <w:rPr>
          <w:rFonts w:hAnsi="宋体"/>
          <w:sz w:val="28"/>
          <w:szCs w:val="28"/>
        </w:rPr>
      </w:pPr>
    </w:p>
    <w:p w:rsidR="00195838" w:rsidRDefault="00195838" w:rsidP="000900FA">
      <w:pPr>
        <w:spacing w:line="578" w:lineRule="exact"/>
        <w:rPr>
          <w:rFonts w:hAnsi="宋体"/>
          <w:sz w:val="28"/>
          <w:szCs w:val="28"/>
        </w:rPr>
      </w:pPr>
    </w:p>
    <w:p w:rsidR="00A5641F" w:rsidRDefault="00A5641F" w:rsidP="000900FA">
      <w:pPr>
        <w:spacing w:line="578" w:lineRule="exact"/>
        <w:rPr>
          <w:rFonts w:hAnsi="宋体"/>
          <w:sz w:val="28"/>
          <w:szCs w:val="28"/>
        </w:rPr>
      </w:pPr>
    </w:p>
    <w:p w:rsidR="00A5641F" w:rsidRPr="00EF772D" w:rsidRDefault="00A5641F" w:rsidP="00A5641F">
      <w:pPr>
        <w:adjustRightInd w:val="0"/>
        <w:snapToGrid w:val="0"/>
        <w:spacing w:line="500" w:lineRule="exact"/>
        <w:jc w:val="center"/>
        <w:textAlignment w:val="baseline"/>
        <w:rPr>
          <w:rFonts w:ascii="方正小标宋_GBK" w:eastAsia="方正小标宋_GBK" w:hAnsi="宋体"/>
          <w:spacing w:val="-20"/>
          <w:sz w:val="44"/>
        </w:rPr>
      </w:pPr>
      <w:r w:rsidRPr="00EF772D">
        <w:rPr>
          <w:rFonts w:ascii="方正小标宋_GBK" w:eastAsia="方正小标宋_GBK" w:hAnsi="宋体" w:hint="eastAsia"/>
          <w:snapToGrid w:val="0"/>
          <w:kern w:val="0"/>
          <w:sz w:val="44"/>
        </w:rPr>
        <w:t>2019年度</w:t>
      </w:r>
      <w:r w:rsidRPr="00EF772D">
        <w:rPr>
          <w:rFonts w:ascii="方正小标宋_GBK" w:eastAsia="方正小标宋_GBK" w:hAnsi="宋体" w:hint="eastAsia"/>
          <w:spacing w:val="-20"/>
          <w:sz w:val="44"/>
        </w:rPr>
        <w:t>省级配套老区专项资金</w:t>
      </w:r>
    </w:p>
    <w:p w:rsidR="00A5641F" w:rsidRDefault="00A5641F" w:rsidP="00A5641F">
      <w:pPr>
        <w:adjustRightInd w:val="0"/>
        <w:snapToGrid w:val="0"/>
        <w:spacing w:line="500" w:lineRule="exact"/>
        <w:jc w:val="center"/>
        <w:textAlignment w:val="baseline"/>
        <w:rPr>
          <w:rFonts w:ascii="宋体" w:hAnsi="宋体"/>
          <w:spacing w:val="-20"/>
          <w:sz w:val="44"/>
        </w:rPr>
      </w:pPr>
      <w:r w:rsidRPr="00EF772D">
        <w:rPr>
          <w:rFonts w:ascii="方正小标宋_GBK" w:eastAsia="方正小标宋_GBK" w:hAnsi="宋体" w:hint="eastAsia"/>
          <w:spacing w:val="-20"/>
          <w:kern w:val="0"/>
          <w:sz w:val="44"/>
        </w:rPr>
        <w:t>项目</w:t>
      </w:r>
      <w:r w:rsidRPr="00EF772D">
        <w:rPr>
          <w:rFonts w:ascii="方正小标宋_GBK" w:eastAsia="方正小标宋_GBK" w:hAnsi="宋体" w:hint="eastAsia"/>
          <w:snapToGrid w:val="0"/>
          <w:kern w:val="0"/>
          <w:sz w:val="44"/>
        </w:rPr>
        <w:t>绩效评价报告</w:t>
      </w:r>
      <w:r w:rsidRPr="00EF772D">
        <w:rPr>
          <w:rFonts w:ascii="方正小标宋_GBK" w:eastAsia="方正小标宋_GBK" w:hAnsi="宋体" w:hint="eastAsia"/>
          <w:spacing w:val="-20"/>
          <w:sz w:val="44"/>
        </w:rPr>
        <w:t xml:space="preserve">  </w:t>
      </w:r>
      <w:r>
        <w:rPr>
          <w:rFonts w:ascii="宋体" w:hAnsi="宋体" w:hint="eastAsia"/>
          <w:spacing w:val="-20"/>
          <w:sz w:val="44"/>
        </w:rPr>
        <w:t xml:space="preserve">  </w:t>
      </w:r>
    </w:p>
    <w:p w:rsidR="00A5641F" w:rsidRDefault="00A5641F" w:rsidP="00A5641F">
      <w:pPr>
        <w:adjustRightInd w:val="0"/>
        <w:snapToGrid w:val="0"/>
        <w:spacing w:line="540" w:lineRule="exact"/>
        <w:jc w:val="left"/>
        <w:rPr>
          <w:rFonts w:ascii="仿宋_GB2312" w:hAnsi="仿宋_GB2312"/>
          <w:b/>
          <w:spacing w:val="-20"/>
          <w:sz w:val="32"/>
        </w:rPr>
      </w:pPr>
      <w:r>
        <w:rPr>
          <w:rFonts w:ascii="仿宋_GB2312" w:hAnsi="仿宋_GB2312" w:hint="eastAsia"/>
          <w:spacing w:val="-20"/>
          <w:sz w:val="32"/>
        </w:rPr>
        <w:t xml:space="preserve">   </w:t>
      </w:r>
      <w:r>
        <w:rPr>
          <w:rFonts w:ascii="仿宋_GB2312" w:hAnsi="仿宋_GB2312" w:hint="eastAsia"/>
          <w:b/>
          <w:spacing w:val="-20"/>
          <w:sz w:val="32"/>
        </w:rPr>
        <w:t xml:space="preserve">  </w:t>
      </w:r>
    </w:p>
    <w:p w:rsidR="00A5641F" w:rsidRPr="00110E10" w:rsidRDefault="00A5641F" w:rsidP="00F72BBA">
      <w:pPr>
        <w:adjustRightInd w:val="0"/>
        <w:snapToGrid w:val="0"/>
        <w:spacing w:line="560" w:lineRule="exact"/>
        <w:jc w:val="left"/>
        <w:textAlignment w:val="baseline"/>
        <w:rPr>
          <w:rFonts w:ascii="黑体" w:eastAsia="黑体" w:hAnsi="黑体"/>
          <w:spacing w:val="-20"/>
          <w:sz w:val="32"/>
        </w:rPr>
      </w:pPr>
      <w:r>
        <w:rPr>
          <w:rFonts w:ascii="仿宋_GB2312" w:hAnsi="仿宋_GB2312" w:hint="eastAsia"/>
          <w:b/>
          <w:spacing w:val="-20"/>
          <w:sz w:val="32"/>
        </w:rPr>
        <w:t xml:space="preserve">   </w:t>
      </w:r>
      <w:r w:rsidRPr="00110E10">
        <w:rPr>
          <w:rFonts w:ascii="黑体" w:eastAsia="黑体" w:hAnsi="黑体" w:hint="eastAsia"/>
          <w:b/>
          <w:spacing w:val="-20"/>
          <w:sz w:val="32"/>
        </w:rPr>
        <w:t xml:space="preserve">  一、项目基本情况</w:t>
      </w:r>
    </w:p>
    <w:p w:rsidR="00A5641F" w:rsidRPr="00EF772D" w:rsidRDefault="00A5641F" w:rsidP="00F72BBA">
      <w:pPr>
        <w:adjustRightInd w:val="0"/>
        <w:snapToGrid w:val="0"/>
        <w:spacing w:line="560" w:lineRule="exact"/>
        <w:ind w:firstLineChars="150" w:firstLine="420"/>
        <w:textAlignment w:val="baseline"/>
        <w:rPr>
          <w:rFonts w:ascii="楷体" w:eastAsia="楷体" w:hAnsi="楷体"/>
          <w:sz w:val="32"/>
        </w:rPr>
      </w:pPr>
      <w:r>
        <w:rPr>
          <w:rFonts w:ascii="楷体" w:eastAsia="楷体" w:hAnsi="楷体" w:hint="eastAsia"/>
          <w:spacing w:val="-20"/>
          <w:sz w:val="32"/>
        </w:rPr>
        <w:t>（一）</w:t>
      </w:r>
      <w:r w:rsidRPr="00EF772D">
        <w:rPr>
          <w:rFonts w:ascii="楷体" w:eastAsia="楷体" w:hAnsi="楷体" w:hint="eastAsia"/>
          <w:spacing w:val="-20"/>
          <w:sz w:val="32"/>
        </w:rPr>
        <w:t>项目基本性质、用途和主要内容</w:t>
      </w:r>
    </w:p>
    <w:p w:rsidR="00A5641F" w:rsidRDefault="00A5641F" w:rsidP="00F72BBA">
      <w:pPr>
        <w:adjustRightInd w:val="0"/>
        <w:snapToGrid w:val="0"/>
        <w:spacing w:line="560" w:lineRule="exact"/>
        <w:ind w:firstLineChars="200" w:firstLine="640"/>
        <w:textAlignment w:val="baseline"/>
        <w:rPr>
          <w:rFonts w:ascii="仿宋_GB2312" w:hAnsi="仿宋_GB2312"/>
          <w:sz w:val="32"/>
        </w:rPr>
      </w:pPr>
      <w:r>
        <w:rPr>
          <w:rFonts w:ascii="仿宋_GB2312" w:hAnsi="仿宋_GB2312" w:hint="eastAsia"/>
          <w:sz w:val="32"/>
        </w:rPr>
        <w:t>1.项目资金性质、用途</w:t>
      </w:r>
    </w:p>
    <w:p w:rsidR="00A5641F" w:rsidRDefault="00A5641F" w:rsidP="00F72BBA">
      <w:pPr>
        <w:adjustRightInd w:val="0"/>
        <w:snapToGrid w:val="0"/>
        <w:spacing w:line="560" w:lineRule="exact"/>
        <w:ind w:firstLineChars="200" w:firstLine="640"/>
        <w:textAlignment w:val="baseline"/>
        <w:rPr>
          <w:rFonts w:ascii="仿宋_GB2312" w:hAnsi="仿宋_GB2312"/>
          <w:sz w:val="32"/>
        </w:rPr>
      </w:pPr>
      <w:r>
        <w:rPr>
          <w:rFonts w:ascii="仿宋_GB2312" w:hAnsi="仿宋_GB2312" w:hint="eastAsia"/>
          <w:sz w:val="32"/>
        </w:rPr>
        <w:t>（1）老区专项资金是经常性项目，是为加强革命老区专门事务工作和改善革命老区人民群众生产生活条件的事务，由中央财政安排和省、市县级配套的补助资金。</w:t>
      </w:r>
    </w:p>
    <w:p w:rsidR="00A5641F" w:rsidRDefault="00A5641F" w:rsidP="00F72BBA">
      <w:pPr>
        <w:adjustRightInd w:val="0"/>
        <w:snapToGrid w:val="0"/>
        <w:spacing w:line="560" w:lineRule="exact"/>
        <w:ind w:firstLineChars="200" w:firstLine="640"/>
        <w:textAlignment w:val="baseline"/>
        <w:rPr>
          <w:rFonts w:ascii="仿宋_GB2312" w:hAnsi="仿宋_GB2312"/>
          <w:sz w:val="32"/>
        </w:rPr>
      </w:pPr>
      <w:r>
        <w:rPr>
          <w:rFonts w:ascii="仿宋_GB2312" w:hAnsi="仿宋_GB2312" w:hint="eastAsia"/>
          <w:sz w:val="32"/>
        </w:rPr>
        <w:t>（2）用途是</w:t>
      </w:r>
      <w:r>
        <w:rPr>
          <w:rFonts w:ascii="仿宋_GB2312" w:hint="eastAsia"/>
          <w:color w:val="000000"/>
          <w:sz w:val="32"/>
        </w:rPr>
        <w:t>加强建设革命老区经济发展和农民脱贫致富相关的农村小型基础设施，进一步改善革命老区生活生产条件，</w:t>
      </w:r>
      <w:r>
        <w:rPr>
          <w:rFonts w:ascii="仿宋_GB2312" w:hAnsi="仿宋_GB2312" w:hint="eastAsia"/>
          <w:sz w:val="32"/>
        </w:rPr>
        <w:t>促进革命老区各项社会事业发展。</w:t>
      </w:r>
    </w:p>
    <w:p w:rsidR="00A5641F" w:rsidRDefault="00A5641F" w:rsidP="00F72BBA">
      <w:pPr>
        <w:adjustRightInd w:val="0"/>
        <w:snapToGrid w:val="0"/>
        <w:spacing w:line="560" w:lineRule="exact"/>
        <w:ind w:firstLineChars="200" w:firstLine="640"/>
        <w:textAlignment w:val="baseline"/>
        <w:rPr>
          <w:rFonts w:ascii="仿宋_GB2312" w:hAnsi="仿宋_GB2312"/>
          <w:sz w:val="32"/>
        </w:rPr>
      </w:pPr>
      <w:r>
        <w:rPr>
          <w:rFonts w:ascii="仿宋_GB2312" w:hAnsi="仿宋_GB2312" w:hint="eastAsia"/>
          <w:sz w:val="32"/>
        </w:rPr>
        <w:t>2.主要内容</w:t>
      </w:r>
    </w:p>
    <w:p w:rsidR="00A5641F" w:rsidRDefault="00A5641F" w:rsidP="00F72BBA">
      <w:pPr>
        <w:adjustRightInd w:val="0"/>
        <w:snapToGrid w:val="0"/>
        <w:spacing w:line="560" w:lineRule="exact"/>
        <w:ind w:firstLineChars="200" w:firstLine="640"/>
        <w:textAlignment w:val="baseline"/>
        <w:rPr>
          <w:rFonts w:ascii="仿宋_GB2312" w:hAnsi="仿宋_GB2312"/>
          <w:sz w:val="32"/>
        </w:rPr>
      </w:pPr>
      <w:r>
        <w:rPr>
          <w:rFonts w:ascii="仿宋_GB2312" w:hAnsi="仿宋_GB2312" w:hint="eastAsia"/>
          <w:sz w:val="32"/>
        </w:rPr>
        <w:t>（1）革命老区专门事务。包括革命遗址保护、革命纪念场馆的建设和改造、烈士陵园的维护和改造、老红军及军烈属活动场所的建设和维护等。</w:t>
      </w:r>
    </w:p>
    <w:p w:rsidR="00A5641F" w:rsidRDefault="00A5641F" w:rsidP="00F72BBA">
      <w:pPr>
        <w:adjustRightInd w:val="0"/>
        <w:snapToGrid w:val="0"/>
        <w:spacing w:line="560" w:lineRule="exact"/>
        <w:ind w:firstLineChars="200" w:firstLine="640"/>
        <w:textAlignment w:val="baseline"/>
        <w:rPr>
          <w:rFonts w:ascii="仿宋_GB2312" w:hAnsi="仿宋_GB2312"/>
          <w:sz w:val="32"/>
        </w:rPr>
      </w:pPr>
      <w:r>
        <w:rPr>
          <w:rFonts w:ascii="仿宋_GB2312" w:hAnsi="仿宋_GB2312" w:hint="eastAsia"/>
          <w:sz w:val="32"/>
        </w:rPr>
        <w:t>（2）革命老区民生事务。主要指改善革命老区人民群众生产生活条件的有关事务，包括教育、文化、卫生等社会公益事业和乡村道路等设施的建设维护。</w:t>
      </w:r>
    </w:p>
    <w:p w:rsidR="00A5641F" w:rsidRDefault="00A5641F" w:rsidP="00F72BBA">
      <w:pPr>
        <w:adjustRightInd w:val="0"/>
        <w:snapToGrid w:val="0"/>
        <w:spacing w:line="560" w:lineRule="exact"/>
        <w:ind w:firstLineChars="150" w:firstLine="420"/>
        <w:textAlignment w:val="baseline"/>
        <w:rPr>
          <w:rFonts w:ascii="楷体" w:eastAsia="楷体" w:hAnsi="楷体"/>
          <w:spacing w:val="-20"/>
          <w:sz w:val="32"/>
        </w:rPr>
      </w:pPr>
      <w:r>
        <w:rPr>
          <w:rFonts w:ascii="楷体" w:eastAsia="楷体" w:hAnsi="楷体" w:hint="eastAsia"/>
          <w:spacing w:val="-20"/>
          <w:sz w:val="32"/>
        </w:rPr>
        <w:t>（二）项目绩效目标</w:t>
      </w:r>
    </w:p>
    <w:p w:rsidR="00A5641F" w:rsidRDefault="00A5641F" w:rsidP="00F72BBA">
      <w:pPr>
        <w:spacing w:line="560" w:lineRule="exact"/>
        <w:ind w:firstLineChars="200" w:firstLine="640"/>
        <w:textAlignment w:val="baseline"/>
        <w:rPr>
          <w:rFonts w:ascii="仿宋_GB2312" w:hAnsi="仿宋_GB2312"/>
          <w:b/>
          <w:sz w:val="32"/>
        </w:rPr>
      </w:pPr>
      <w:r>
        <w:rPr>
          <w:rFonts w:ascii="仿宋_GB2312" w:hAnsi="宋体" w:hint="eastAsia"/>
          <w:kern w:val="0"/>
          <w:sz w:val="32"/>
        </w:rPr>
        <w:t>加强老区基础设施建设，改善20个以上老区村庄乡村道路、</w:t>
      </w:r>
      <w:r>
        <w:rPr>
          <w:rFonts w:ascii="仿宋_GB2312" w:hAnsi="宋体" w:hint="eastAsia"/>
          <w:kern w:val="0"/>
          <w:sz w:val="32"/>
        </w:rPr>
        <w:lastRenderedPageBreak/>
        <w:t>环境卫生、饮水安全等，</w:t>
      </w:r>
      <w:r>
        <w:rPr>
          <w:rFonts w:ascii="仿宋_GB2312" w:hAnsi="仿宋_GB2312" w:hint="eastAsia"/>
          <w:sz w:val="32"/>
        </w:rPr>
        <w:t>修建硬化道路30公里，</w:t>
      </w:r>
      <w:r>
        <w:rPr>
          <w:rFonts w:ascii="仿宋_GB2312" w:hAnsi="宋体" w:hint="eastAsia"/>
          <w:kern w:val="0"/>
          <w:sz w:val="32"/>
        </w:rPr>
        <w:t>解决 2.5万名群众出行难问题等。</w:t>
      </w:r>
    </w:p>
    <w:p w:rsidR="00A5641F" w:rsidRPr="00110E10" w:rsidRDefault="00A5641F" w:rsidP="00F72BBA">
      <w:pPr>
        <w:adjustRightInd w:val="0"/>
        <w:snapToGrid w:val="0"/>
        <w:spacing w:line="560" w:lineRule="exact"/>
        <w:ind w:firstLine="645"/>
        <w:textAlignment w:val="baseline"/>
        <w:rPr>
          <w:rFonts w:ascii="黑体" w:eastAsia="黑体" w:hAnsi="黑体"/>
          <w:b/>
          <w:sz w:val="32"/>
        </w:rPr>
      </w:pPr>
      <w:r w:rsidRPr="00110E10">
        <w:rPr>
          <w:rFonts w:ascii="黑体" w:eastAsia="黑体" w:hAnsi="黑体" w:hint="eastAsia"/>
          <w:b/>
          <w:sz w:val="32"/>
        </w:rPr>
        <w:t>二、项目资金使用及管理情况</w:t>
      </w:r>
    </w:p>
    <w:p w:rsidR="00A5641F" w:rsidRPr="00D0072D" w:rsidRDefault="00A5641F" w:rsidP="00F72BBA">
      <w:pPr>
        <w:widowControl/>
        <w:spacing w:line="560" w:lineRule="exact"/>
        <w:ind w:firstLine="640"/>
        <w:rPr>
          <w:rFonts w:ascii="楷体" w:eastAsia="楷体" w:hAnsi="楷体"/>
          <w:spacing w:val="-20"/>
          <w:sz w:val="32"/>
        </w:rPr>
      </w:pPr>
      <w:r w:rsidRPr="00D0072D">
        <w:rPr>
          <w:rFonts w:ascii="楷体" w:eastAsia="楷体" w:hAnsi="楷体" w:hint="eastAsia"/>
          <w:spacing w:val="-20"/>
          <w:sz w:val="32"/>
        </w:rPr>
        <w:t>（一）项目资金到位情况分析</w:t>
      </w:r>
    </w:p>
    <w:p w:rsidR="00A5641F" w:rsidRPr="00F867D0" w:rsidRDefault="00A5641F" w:rsidP="00F72BBA">
      <w:pPr>
        <w:widowControl/>
        <w:spacing w:line="560" w:lineRule="exact"/>
        <w:ind w:firstLine="640"/>
        <w:rPr>
          <w:rFonts w:ascii="仿宋_GB2312" w:hAnsi="宋体" w:cs="宋体"/>
          <w:kern w:val="0"/>
          <w:sz w:val="32"/>
          <w:szCs w:val="32"/>
        </w:rPr>
      </w:pPr>
      <w:r>
        <w:rPr>
          <w:rFonts w:ascii="仿宋_GB2312" w:hAnsi="宋体" w:hint="eastAsia"/>
          <w:kern w:val="0"/>
          <w:sz w:val="32"/>
        </w:rPr>
        <w:t>2019年省级财政配套革命老区专项资金2000万元，于3月份下达，并按要求及时分配到相关市县。</w:t>
      </w:r>
    </w:p>
    <w:p w:rsidR="00A5641F" w:rsidRPr="00D0072D" w:rsidRDefault="00A5641F" w:rsidP="00F72BBA">
      <w:pPr>
        <w:widowControl/>
        <w:spacing w:line="560" w:lineRule="exact"/>
        <w:ind w:firstLine="640"/>
        <w:rPr>
          <w:rFonts w:ascii="楷体" w:eastAsia="楷体" w:hAnsi="楷体"/>
          <w:spacing w:val="-20"/>
          <w:sz w:val="32"/>
        </w:rPr>
      </w:pPr>
      <w:r w:rsidRPr="00D0072D">
        <w:rPr>
          <w:rFonts w:ascii="楷体" w:eastAsia="楷体" w:hAnsi="楷体" w:hint="eastAsia"/>
          <w:spacing w:val="-20"/>
          <w:sz w:val="32"/>
        </w:rPr>
        <w:t>（二）项目资金使用情况分析</w:t>
      </w:r>
    </w:p>
    <w:p w:rsidR="00A5641F" w:rsidRDefault="00A5641F" w:rsidP="00F72BBA">
      <w:pPr>
        <w:widowControl/>
        <w:spacing w:line="560" w:lineRule="exact"/>
        <w:ind w:firstLine="640"/>
        <w:rPr>
          <w:rFonts w:ascii="仿宋_GB2312" w:hAnsi="宋体"/>
          <w:kern w:val="0"/>
          <w:sz w:val="32"/>
        </w:rPr>
      </w:pPr>
      <w:r>
        <w:rPr>
          <w:rFonts w:ascii="仿宋_GB2312" w:hAnsi="宋体" w:hint="eastAsia"/>
          <w:kern w:val="0"/>
          <w:sz w:val="32"/>
        </w:rPr>
        <w:t>根据分配方案，2019年革命老区专项资金分配临高县354万元、儋州市743万元、乐东县630万元、陵水县273万元，按照专款专用原则，全部用于乡村道路、环境改善、饮水安全等基础设施建设。</w:t>
      </w:r>
    </w:p>
    <w:p w:rsidR="00A5641F" w:rsidRPr="00D0072D" w:rsidRDefault="00A5641F" w:rsidP="00F72BBA">
      <w:pPr>
        <w:widowControl/>
        <w:spacing w:line="560" w:lineRule="exact"/>
        <w:ind w:firstLine="640"/>
        <w:rPr>
          <w:rFonts w:ascii="楷体" w:eastAsia="楷体" w:hAnsi="楷体"/>
          <w:spacing w:val="-20"/>
          <w:sz w:val="32"/>
        </w:rPr>
      </w:pPr>
      <w:r w:rsidRPr="00D0072D">
        <w:rPr>
          <w:rFonts w:ascii="楷体" w:eastAsia="楷体" w:hAnsi="楷体" w:hint="eastAsia"/>
          <w:spacing w:val="-20"/>
          <w:sz w:val="32"/>
        </w:rPr>
        <w:t>（三）项目资金管理情况分析</w:t>
      </w:r>
    </w:p>
    <w:p w:rsidR="00A5641F" w:rsidRDefault="00A5641F" w:rsidP="00F72BBA">
      <w:pPr>
        <w:adjustRightInd w:val="0"/>
        <w:snapToGrid w:val="0"/>
        <w:spacing w:line="560" w:lineRule="exact"/>
        <w:ind w:firstLine="645"/>
        <w:textAlignment w:val="baseline"/>
        <w:rPr>
          <w:rFonts w:ascii="仿宋_GB2312" w:hAnsi="宋体"/>
          <w:kern w:val="0"/>
          <w:sz w:val="32"/>
        </w:rPr>
      </w:pPr>
      <w:r>
        <w:rPr>
          <w:rFonts w:ascii="仿宋_GB2312" w:hAnsi="宋体" w:hint="eastAsia"/>
          <w:kern w:val="0"/>
          <w:sz w:val="32"/>
        </w:rPr>
        <w:t>各级财政部门和扶贫部门严格按照《海南省革命老区转移支付资金管理暂行办法》（琼扶办发〔2014〕96号），保证项目资金管理有章有规遵循。同时认真贯彻落实《关于加大脱贫攻坚力度支持革命老区开发建设的实施意见》（琼办发〔2016〕70号），严格执行《海南省财政支农资金报帐管理办法》，实行资金报账制度，做到专账核算、专款专用、封闭运行，确保了项目资金无挪用、挤占、擅自调整项目资金等违法乱纪现象发生。</w:t>
      </w:r>
    </w:p>
    <w:p w:rsidR="00A5641F" w:rsidRPr="00110E10" w:rsidRDefault="00A5641F" w:rsidP="00F72BBA">
      <w:pPr>
        <w:adjustRightInd w:val="0"/>
        <w:snapToGrid w:val="0"/>
        <w:spacing w:line="560" w:lineRule="exact"/>
        <w:ind w:firstLineChars="200" w:firstLine="643"/>
        <w:textAlignment w:val="baseline"/>
        <w:rPr>
          <w:rFonts w:ascii="黑体" w:eastAsia="黑体" w:hAnsi="黑体"/>
          <w:b/>
          <w:kern w:val="0"/>
          <w:sz w:val="32"/>
        </w:rPr>
      </w:pPr>
      <w:r w:rsidRPr="00110E10">
        <w:rPr>
          <w:rFonts w:ascii="黑体" w:eastAsia="黑体" w:hAnsi="黑体" w:hint="eastAsia"/>
          <w:b/>
          <w:kern w:val="0"/>
          <w:sz w:val="32"/>
        </w:rPr>
        <w:t>三、项目组织实施</w:t>
      </w:r>
    </w:p>
    <w:p w:rsidR="00A5641F" w:rsidRPr="00D0072D" w:rsidRDefault="00A5641F" w:rsidP="00F72BBA">
      <w:pPr>
        <w:adjustRightInd w:val="0"/>
        <w:snapToGrid w:val="0"/>
        <w:spacing w:line="560" w:lineRule="exact"/>
        <w:ind w:firstLineChars="150" w:firstLine="420"/>
        <w:textAlignment w:val="baseline"/>
        <w:rPr>
          <w:rFonts w:ascii="楷体" w:eastAsia="楷体" w:hAnsi="楷体"/>
          <w:spacing w:val="-20"/>
          <w:sz w:val="32"/>
        </w:rPr>
      </w:pPr>
      <w:r w:rsidRPr="00D0072D">
        <w:rPr>
          <w:rFonts w:ascii="楷体" w:eastAsia="楷体" w:hAnsi="楷体" w:hint="eastAsia"/>
          <w:spacing w:val="-20"/>
          <w:sz w:val="32"/>
        </w:rPr>
        <w:t>（一）项目组织情况</w:t>
      </w:r>
    </w:p>
    <w:p w:rsidR="00A5641F" w:rsidRDefault="00A5641F" w:rsidP="00F72BBA">
      <w:pPr>
        <w:adjustRightInd w:val="0"/>
        <w:snapToGrid w:val="0"/>
        <w:spacing w:line="560" w:lineRule="exact"/>
        <w:ind w:firstLine="645"/>
        <w:jc w:val="left"/>
        <w:textAlignment w:val="baseline"/>
        <w:rPr>
          <w:rFonts w:ascii="仿宋_GB2312" w:hAnsi="宋体"/>
          <w:kern w:val="0"/>
          <w:sz w:val="32"/>
        </w:rPr>
      </w:pPr>
      <w:r>
        <w:rPr>
          <w:rFonts w:ascii="仿宋_GB2312" w:hAnsi="宋体" w:hint="eastAsia"/>
          <w:color w:val="111111"/>
          <w:sz w:val="32"/>
        </w:rPr>
        <w:t>1.在年度项目资金下达前，各市县扶贫办按照《</w:t>
      </w:r>
      <w:r>
        <w:rPr>
          <w:rFonts w:ascii="仿宋_GB2312" w:hAnsi="仿宋_GB2312" w:hint="eastAsia"/>
          <w:sz w:val="32"/>
          <w:lang w:val="zh-CN"/>
        </w:rPr>
        <w:t>2017-2020</w:t>
      </w:r>
      <w:r>
        <w:rPr>
          <w:rFonts w:ascii="仿宋_GB2312" w:hAnsi="仿宋_GB2312" w:hint="eastAsia"/>
          <w:sz w:val="32"/>
          <w:lang w:val="zh-CN"/>
        </w:rPr>
        <w:lastRenderedPageBreak/>
        <w:t>年革命老区</w:t>
      </w:r>
      <w:r>
        <w:rPr>
          <w:rFonts w:ascii="仿宋_GB2312" w:hAnsi="仿宋_GB2312" w:hint="eastAsia"/>
          <w:kern w:val="0"/>
          <w:sz w:val="32"/>
        </w:rPr>
        <w:t>转移支付</w:t>
      </w:r>
      <w:r>
        <w:rPr>
          <w:rFonts w:ascii="仿宋_GB2312" w:hAnsi="仿宋_GB2312" w:hint="eastAsia"/>
          <w:sz w:val="32"/>
          <w:lang w:val="zh-CN"/>
        </w:rPr>
        <w:t>资金项目建设规划</w:t>
      </w:r>
      <w:r>
        <w:rPr>
          <w:rFonts w:ascii="仿宋_GB2312" w:hAnsi="仿宋" w:hint="eastAsia"/>
          <w:sz w:val="32"/>
        </w:rPr>
        <w:t>》要求，</w:t>
      </w:r>
      <w:r>
        <w:rPr>
          <w:rFonts w:ascii="仿宋_GB2312" w:hAnsi="宋体" w:hint="eastAsia"/>
          <w:color w:val="111111"/>
          <w:sz w:val="32"/>
        </w:rPr>
        <w:t>认真做好项目立项等前期工作。一是根据各老区村庄申报项目情况，深入农村基层核实，进一步完善本市县</w:t>
      </w:r>
      <w:r>
        <w:rPr>
          <w:rFonts w:ascii="仿宋_GB2312" w:hAnsi="宋体" w:hint="eastAsia"/>
          <w:kern w:val="0"/>
          <w:sz w:val="32"/>
        </w:rPr>
        <w:t>老区的项目库。二是按照上年度省财政下达本市县的资金规模，根据中央、省、市县</w:t>
      </w:r>
      <w:r>
        <w:rPr>
          <w:rFonts w:ascii="仿宋_GB2312" w:hint="eastAsia"/>
          <w:color w:val="000000"/>
          <w:sz w:val="32"/>
        </w:rPr>
        <w:t>工作重点和要求，</w:t>
      </w:r>
      <w:r>
        <w:rPr>
          <w:rFonts w:ascii="仿宋_GB2312" w:hAnsi="宋体" w:hint="eastAsia"/>
          <w:kern w:val="0"/>
          <w:sz w:val="32"/>
        </w:rPr>
        <w:t>结合</w:t>
      </w:r>
      <w:r>
        <w:rPr>
          <w:rFonts w:ascii="仿宋_GB2312" w:hAnsi="宋体" w:hint="eastAsia"/>
          <w:color w:val="111111"/>
          <w:sz w:val="32"/>
        </w:rPr>
        <w:t>各老区村庄申报项目情况，</w:t>
      </w:r>
      <w:r>
        <w:rPr>
          <w:rFonts w:ascii="仿宋_GB2312" w:hAnsi="宋体" w:hint="eastAsia"/>
          <w:kern w:val="0"/>
          <w:sz w:val="32"/>
        </w:rPr>
        <w:t>从项目库中筛选出拟建设项目，初步形成本年度拟建设项目计划。三是对拟建项目所在村庄进行实地核查，全面掌握拟建项目的具体情况，包括村民意见、项目建设地点及规模、受益人数、预期目标等，</w:t>
      </w:r>
      <w:r>
        <w:rPr>
          <w:rFonts w:ascii="仿宋_GB2312" w:hint="eastAsia"/>
          <w:color w:val="000000"/>
          <w:sz w:val="32"/>
        </w:rPr>
        <w:t>保证每个拟建项目得到村民小组、村委会、乡镇政府、扶贫部门、市县政府等认可和确定，保证项目资金投向合理、申报环节不出差错。</w:t>
      </w:r>
    </w:p>
    <w:p w:rsidR="00A5641F" w:rsidRDefault="00A5641F" w:rsidP="00F72BBA">
      <w:pPr>
        <w:adjustRightInd w:val="0"/>
        <w:snapToGrid w:val="0"/>
        <w:spacing w:line="560" w:lineRule="exact"/>
        <w:ind w:firstLine="645"/>
        <w:jc w:val="left"/>
        <w:textAlignment w:val="baseline"/>
        <w:rPr>
          <w:rFonts w:ascii="仿宋_GB2312" w:hAnsi="宋体"/>
          <w:kern w:val="0"/>
          <w:sz w:val="32"/>
        </w:rPr>
      </w:pPr>
      <w:r>
        <w:rPr>
          <w:rFonts w:ascii="仿宋_GB2312" w:hAnsi="宋体" w:hint="eastAsia"/>
          <w:color w:val="111111"/>
          <w:sz w:val="32"/>
        </w:rPr>
        <w:t>2.在年度项目资金下达后，省扶贫办根据</w:t>
      </w:r>
      <w:r>
        <w:rPr>
          <w:rFonts w:ascii="仿宋_GB2312" w:hAnsi="仿宋_GB2312" w:hint="eastAsia"/>
          <w:sz w:val="32"/>
        </w:rPr>
        <w:t>《海南省财政厅关于下达2019年革命老区转移支付第二批资金的通知》（琼财预〔2019〕371号）</w:t>
      </w:r>
      <w:r>
        <w:rPr>
          <w:rFonts w:ascii="仿宋_GB2312" w:hAnsi="宋体" w:hint="eastAsia"/>
          <w:color w:val="111111"/>
          <w:sz w:val="32"/>
        </w:rPr>
        <w:t>要求，及时下发了《</w:t>
      </w:r>
      <w:r>
        <w:rPr>
          <w:rFonts w:ascii="仿宋_GB2312" w:hAnsi="仿宋_GB2312" w:hint="eastAsia"/>
          <w:sz w:val="32"/>
        </w:rPr>
        <w:t>关于做好2019年革命老区转移支付资金（第二批）项目安排的通知》（琼扶办发〔2019〕32号），</w:t>
      </w:r>
      <w:r>
        <w:rPr>
          <w:rFonts w:ascii="仿宋_GB2312" w:hAnsi="宋体" w:hint="eastAsia"/>
          <w:kern w:val="0"/>
          <w:sz w:val="32"/>
        </w:rPr>
        <w:t>各市县扶贫办根据省财政厅下达的资金规模，及时拟建项目计划，抓紧项目设计和概算，形成年度项目计划，经市县政府审批后，报送省扶贫办备案并组织实施。</w:t>
      </w:r>
    </w:p>
    <w:p w:rsidR="00A5641F" w:rsidRPr="00D0072D" w:rsidRDefault="00A5641F" w:rsidP="00F72BBA">
      <w:pPr>
        <w:adjustRightInd w:val="0"/>
        <w:snapToGrid w:val="0"/>
        <w:spacing w:line="560" w:lineRule="exact"/>
        <w:ind w:firstLine="645"/>
        <w:textAlignment w:val="baseline"/>
        <w:rPr>
          <w:rFonts w:ascii="楷体" w:eastAsia="楷体" w:hAnsi="楷体"/>
          <w:spacing w:val="-20"/>
          <w:sz w:val="32"/>
        </w:rPr>
      </w:pPr>
      <w:r w:rsidRPr="00D0072D">
        <w:rPr>
          <w:rFonts w:ascii="楷体" w:eastAsia="楷体" w:hAnsi="楷体" w:hint="eastAsia"/>
          <w:spacing w:val="-20"/>
          <w:sz w:val="32"/>
        </w:rPr>
        <w:t>（二）项目管理情况</w:t>
      </w:r>
    </w:p>
    <w:p w:rsidR="00A5641F" w:rsidRDefault="00A5641F" w:rsidP="00F72BBA">
      <w:pPr>
        <w:adjustRightInd w:val="0"/>
        <w:snapToGrid w:val="0"/>
        <w:spacing w:line="560" w:lineRule="exact"/>
        <w:ind w:firstLine="645"/>
        <w:textAlignment w:val="baseline"/>
        <w:rPr>
          <w:rFonts w:ascii="仿宋_GB2312" w:hAnsi="宋体"/>
          <w:kern w:val="0"/>
          <w:sz w:val="32"/>
        </w:rPr>
      </w:pPr>
      <w:r>
        <w:rPr>
          <w:rFonts w:ascii="仿宋_GB2312" w:hAnsi="宋体" w:hint="eastAsia"/>
          <w:kern w:val="0"/>
          <w:sz w:val="32"/>
        </w:rPr>
        <w:t>目前，我省革命老区建设项目管理工作已形成了一套比较规范的监管机制，有力地保障了革命老区建设的顺利开展。</w:t>
      </w:r>
    </w:p>
    <w:p w:rsidR="00A5641F" w:rsidRDefault="00A5641F" w:rsidP="00F72BBA">
      <w:pPr>
        <w:adjustRightInd w:val="0"/>
        <w:snapToGrid w:val="0"/>
        <w:spacing w:line="560" w:lineRule="exact"/>
        <w:ind w:firstLine="645"/>
        <w:textAlignment w:val="baseline"/>
        <w:rPr>
          <w:rFonts w:ascii="仿宋_GB2312" w:hAnsi="宋体"/>
          <w:kern w:val="0"/>
          <w:sz w:val="32"/>
        </w:rPr>
      </w:pPr>
      <w:r>
        <w:rPr>
          <w:rFonts w:ascii="仿宋_GB2312" w:hAnsi="宋体" w:hint="eastAsia"/>
          <w:kern w:val="0"/>
          <w:sz w:val="32"/>
        </w:rPr>
        <w:t>1.在执行制度方面，根据《财政部关于印发〈革命老区转移支付资金管理办法〉的通知》（财预〔2012〕293号）精神，制</w:t>
      </w:r>
      <w:r>
        <w:rPr>
          <w:rFonts w:ascii="仿宋_GB2312" w:hAnsi="宋体" w:hint="eastAsia"/>
          <w:kern w:val="0"/>
          <w:sz w:val="32"/>
        </w:rPr>
        <w:lastRenderedPageBreak/>
        <w:t>定了《海南省革命老区转移支付资金管理暂行办法》（琼扶办发〔2014〕96号），保证资金项目管理有章有规遵循。各级财政部门和扶贫部门除了严格执行上述法律法规外，认真贯彻落实《关于加大脱贫攻坚力度支持革命老区开发建设的实施意见》（琼办发〔2016〕70号）。</w:t>
      </w:r>
    </w:p>
    <w:p w:rsidR="00A5641F" w:rsidRDefault="00A5641F" w:rsidP="00F72BBA">
      <w:pPr>
        <w:adjustRightInd w:val="0"/>
        <w:snapToGrid w:val="0"/>
        <w:spacing w:line="560" w:lineRule="exact"/>
        <w:ind w:firstLine="645"/>
        <w:textAlignment w:val="baseline"/>
        <w:rPr>
          <w:rFonts w:ascii="仿宋_GB2312" w:hAnsi="仿宋_GB2312"/>
          <w:sz w:val="32"/>
        </w:rPr>
      </w:pPr>
      <w:r>
        <w:rPr>
          <w:rFonts w:ascii="仿宋_GB2312" w:hAnsi="宋体" w:hint="eastAsia"/>
          <w:kern w:val="0"/>
          <w:sz w:val="32"/>
        </w:rPr>
        <w:t>2.在项目实施方面，各市县根据项目基本建设程序，按照项目批准的建设内容组织实施，</w:t>
      </w:r>
      <w:r>
        <w:rPr>
          <w:rFonts w:ascii="仿宋_GB2312" w:hAnsi="仿宋_GB2312" w:hint="eastAsia"/>
          <w:sz w:val="32"/>
        </w:rPr>
        <w:t>严格执行“四制”规范化管理，即“项目法人责任制、招投标制、监理制、合同制”。对项目组织、设计、审查、工程招投标、施工、质量监督、检查验收等环节层层把好关口。</w:t>
      </w:r>
    </w:p>
    <w:p w:rsidR="00A5641F" w:rsidRDefault="00A5641F" w:rsidP="00F72BBA">
      <w:pPr>
        <w:adjustRightInd w:val="0"/>
        <w:snapToGrid w:val="0"/>
        <w:spacing w:line="560" w:lineRule="exact"/>
        <w:ind w:firstLine="645"/>
        <w:textAlignment w:val="baseline"/>
        <w:rPr>
          <w:rFonts w:ascii="仿宋_GB2312" w:hAnsi="仿宋_GB2312"/>
          <w:sz w:val="32"/>
        </w:rPr>
      </w:pPr>
      <w:r>
        <w:rPr>
          <w:rFonts w:ascii="仿宋_GB2312" w:hAnsi="仿宋_GB2312" w:hint="eastAsia"/>
          <w:sz w:val="32"/>
        </w:rPr>
        <w:t>3.在档案管理方面，由各市县扶贫办指定专人负责项目实施全过程的资料收集和档案管理，按照“一项目一档案”的原则，建立了较为系统和完整的档案资料。</w:t>
      </w:r>
    </w:p>
    <w:p w:rsidR="00A5641F" w:rsidRPr="00D0072D" w:rsidRDefault="00A5641F" w:rsidP="00F72BBA">
      <w:pPr>
        <w:adjustRightInd w:val="0"/>
        <w:snapToGrid w:val="0"/>
        <w:spacing w:line="560" w:lineRule="exact"/>
        <w:ind w:firstLine="645"/>
        <w:textAlignment w:val="baseline"/>
        <w:rPr>
          <w:rFonts w:ascii="仿宋_GB2312" w:hAnsi="宋体"/>
          <w:kern w:val="0"/>
          <w:sz w:val="32"/>
        </w:rPr>
      </w:pPr>
      <w:r>
        <w:rPr>
          <w:rFonts w:ascii="仿宋_GB2312" w:hAnsi="仿宋_GB2312" w:hint="eastAsia"/>
          <w:sz w:val="32"/>
        </w:rPr>
        <w:t>4.在监督检查方面，严格执行公告公示制度，要求市县扶贫办除了在市县政府门户网站和本办政务公开栏等媒介公示外，还要在项目所在乡镇政府、村委会、村民小组的政务公开栏公示，将项目建设基本信息及监督举报电话等内容及时公示。项目实施时，市县扶贫办</w:t>
      </w:r>
      <w:r>
        <w:rPr>
          <w:rFonts w:ascii="仿宋_GB2312" w:hAnsi="宋体" w:hint="eastAsia"/>
          <w:kern w:val="0"/>
          <w:sz w:val="32"/>
        </w:rPr>
        <w:t>根据项目的实施进度，不定期地</w:t>
      </w:r>
      <w:r>
        <w:rPr>
          <w:rFonts w:ascii="仿宋_GB2312" w:hAnsi="仿宋_GB2312" w:hint="eastAsia"/>
          <w:sz w:val="32"/>
        </w:rPr>
        <w:t>深入实地检查监督，</w:t>
      </w:r>
      <w:r>
        <w:rPr>
          <w:rFonts w:ascii="仿宋_GB2312" w:hAnsi="宋体" w:hint="eastAsia"/>
          <w:kern w:val="0"/>
          <w:sz w:val="32"/>
        </w:rPr>
        <w:t>做到</w:t>
      </w:r>
      <w:r>
        <w:rPr>
          <w:rFonts w:ascii="仿宋_GB2312" w:hAnsi="仿宋_GB2312" w:hint="eastAsia"/>
          <w:sz w:val="32"/>
        </w:rPr>
        <w:t>每个项目3次以上现场监管，</w:t>
      </w:r>
      <w:r>
        <w:rPr>
          <w:rFonts w:ascii="仿宋_GB2312" w:hAnsi="宋体" w:hint="eastAsia"/>
          <w:kern w:val="0"/>
          <w:sz w:val="32"/>
        </w:rPr>
        <w:t>发现问题责令立即整改，</w:t>
      </w:r>
      <w:r>
        <w:rPr>
          <w:rFonts w:ascii="仿宋_GB2312" w:hAnsi="仿宋_GB2312" w:hint="eastAsia"/>
          <w:sz w:val="32"/>
        </w:rPr>
        <w:t>动态公示项目实施进展情况，严格工程监理，严把项目质量关。项目建成后，在项目所在地树立标识牌，公开项目建设基本情况，确保项目建设全过程的透明度。项目建设实行月报告制度，各市</w:t>
      </w:r>
      <w:r>
        <w:rPr>
          <w:rFonts w:ascii="仿宋_GB2312" w:hAnsi="仿宋_GB2312" w:hint="eastAsia"/>
          <w:sz w:val="32"/>
        </w:rPr>
        <w:lastRenderedPageBreak/>
        <w:t>县扶贫办每月5日前将上个月项目执行情况报送省扶贫办。省扶贫办不定期地对全省老区建设项目实施情况进行指导和监督检查，协调解决项目实施中的有关问题。</w:t>
      </w:r>
    </w:p>
    <w:p w:rsidR="00F72BBA" w:rsidRPr="001F0439" w:rsidRDefault="00A5641F" w:rsidP="00F72BBA">
      <w:pPr>
        <w:adjustRightInd w:val="0"/>
        <w:snapToGrid w:val="0"/>
        <w:spacing w:line="560" w:lineRule="exact"/>
        <w:ind w:firstLine="645"/>
        <w:textAlignment w:val="baseline"/>
        <w:rPr>
          <w:rFonts w:ascii="楷体" w:eastAsia="楷体" w:hAnsi="楷体"/>
          <w:sz w:val="32"/>
        </w:rPr>
      </w:pPr>
      <w:r w:rsidRPr="00110E10">
        <w:rPr>
          <w:rFonts w:ascii="黑体" w:eastAsia="黑体" w:hAnsi="黑体" w:hint="eastAsia"/>
          <w:b/>
          <w:kern w:val="0"/>
          <w:sz w:val="32"/>
        </w:rPr>
        <w:t>四、</w:t>
      </w:r>
      <w:r w:rsidR="00F72BBA" w:rsidRPr="00F72BBA">
        <w:rPr>
          <w:rFonts w:ascii="黑体" w:eastAsia="黑体" w:hAnsi="黑体" w:hint="eastAsia"/>
          <w:b/>
          <w:kern w:val="0"/>
          <w:sz w:val="32"/>
        </w:rPr>
        <w:t>项目绩效目标完成情况分析</w:t>
      </w:r>
    </w:p>
    <w:p w:rsidR="00A5641F" w:rsidRPr="00F72BBA" w:rsidRDefault="00F72BBA" w:rsidP="00F72BBA">
      <w:pPr>
        <w:adjustRightInd w:val="0"/>
        <w:snapToGrid w:val="0"/>
        <w:spacing w:line="560" w:lineRule="exact"/>
        <w:ind w:firstLine="645"/>
        <w:textAlignment w:val="baseline"/>
        <w:rPr>
          <w:rFonts w:ascii="楷体" w:eastAsia="楷体" w:hAnsi="楷体"/>
          <w:sz w:val="32"/>
        </w:rPr>
      </w:pPr>
      <w:r w:rsidRPr="001F0439">
        <w:rPr>
          <w:rFonts w:ascii="楷体" w:eastAsia="楷体" w:hAnsi="楷体" w:hint="eastAsia"/>
          <w:sz w:val="32"/>
        </w:rPr>
        <w:t>（一）</w:t>
      </w:r>
      <w:r w:rsidR="00A5641F" w:rsidRPr="00F72BBA">
        <w:rPr>
          <w:rFonts w:ascii="楷体" w:eastAsia="楷体" w:hAnsi="楷体" w:hint="eastAsia"/>
          <w:sz w:val="32"/>
        </w:rPr>
        <w:t>项目的经济性分析</w:t>
      </w:r>
    </w:p>
    <w:p w:rsidR="00A5641F" w:rsidRDefault="00F72BBA" w:rsidP="00F72BBA">
      <w:pPr>
        <w:adjustRightInd w:val="0"/>
        <w:snapToGrid w:val="0"/>
        <w:spacing w:line="560" w:lineRule="exact"/>
        <w:ind w:firstLine="645"/>
        <w:textAlignment w:val="baseline"/>
        <w:rPr>
          <w:rStyle w:val="apple-style-span"/>
          <w:rFonts w:ascii="仿宋_GB2312" w:hAnsi="仿宋_GB2312"/>
          <w:sz w:val="32"/>
        </w:rPr>
      </w:pPr>
      <w:r>
        <w:rPr>
          <w:rStyle w:val="apple-style-span"/>
          <w:rFonts w:ascii="仿宋_GB2312" w:hAnsi="仿宋_GB2312" w:hint="eastAsia"/>
          <w:sz w:val="32"/>
        </w:rPr>
        <w:t>1.</w:t>
      </w:r>
      <w:r w:rsidR="00A5641F">
        <w:rPr>
          <w:rStyle w:val="apple-style-span"/>
          <w:rFonts w:ascii="仿宋_GB2312" w:hAnsi="仿宋_GB2312" w:hint="eastAsia"/>
          <w:sz w:val="32"/>
        </w:rPr>
        <w:t>项目成本（预算）控制情况</w:t>
      </w:r>
    </w:p>
    <w:p w:rsidR="00A5641F" w:rsidRDefault="00A5641F" w:rsidP="00F72BBA">
      <w:pPr>
        <w:adjustRightInd w:val="0"/>
        <w:snapToGrid w:val="0"/>
        <w:spacing w:line="560" w:lineRule="exact"/>
        <w:ind w:firstLine="645"/>
        <w:textAlignment w:val="baseline"/>
        <w:rPr>
          <w:rFonts w:ascii="仿宋_GB2312" w:hAnsi="宋体"/>
          <w:sz w:val="32"/>
        </w:rPr>
      </w:pPr>
      <w:r>
        <w:rPr>
          <w:rStyle w:val="apple-style-span"/>
          <w:rFonts w:ascii="仿宋_GB2312" w:hAnsi="仿宋_GB2312" w:hint="eastAsia"/>
          <w:sz w:val="32"/>
        </w:rPr>
        <w:t>2019年全省革命老区建设项目共有40个，总预算2000万元，所有项目建设资金支出均控制在项目设计预算范围内，无超预算情况</w:t>
      </w:r>
      <w:r>
        <w:rPr>
          <w:rFonts w:ascii="仿宋_GB2312" w:hAnsi="宋体" w:hint="eastAsia"/>
          <w:sz w:val="32"/>
        </w:rPr>
        <w:t>。</w:t>
      </w:r>
    </w:p>
    <w:p w:rsidR="00A5641F" w:rsidRDefault="00F72BBA" w:rsidP="00F72BBA">
      <w:pPr>
        <w:adjustRightInd w:val="0"/>
        <w:snapToGrid w:val="0"/>
        <w:spacing w:line="560" w:lineRule="exact"/>
        <w:ind w:firstLine="645"/>
        <w:textAlignment w:val="baseline"/>
        <w:rPr>
          <w:rStyle w:val="apple-style-span"/>
          <w:rFonts w:ascii="仿宋_GB2312" w:hAnsi="仿宋_GB2312"/>
          <w:sz w:val="32"/>
        </w:rPr>
      </w:pPr>
      <w:r>
        <w:rPr>
          <w:rFonts w:ascii="仿宋_GB2312" w:hAnsi="宋体" w:hint="eastAsia"/>
          <w:sz w:val="32"/>
        </w:rPr>
        <w:t>2.</w:t>
      </w:r>
      <w:r w:rsidR="00A5641F">
        <w:rPr>
          <w:rStyle w:val="apple-style-span"/>
          <w:rFonts w:ascii="仿宋_GB2312" w:hAnsi="仿宋_GB2312" w:hint="eastAsia"/>
          <w:sz w:val="32"/>
        </w:rPr>
        <w:t>项目成本（预算）节约情况</w:t>
      </w:r>
    </w:p>
    <w:p w:rsidR="00A5641F" w:rsidRPr="001F0439" w:rsidRDefault="00A5641F" w:rsidP="00F72BBA">
      <w:pPr>
        <w:adjustRightInd w:val="0"/>
        <w:snapToGrid w:val="0"/>
        <w:spacing w:line="560" w:lineRule="exact"/>
        <w:ind w:firstLine="645"/>
        <w:textAlignment w:val="baseline"/>
        <w:rPr>
          <w:rFonts w:ascii="仿宋_GB2312" w:hAnsi="仿宋_GB2312"/>
          <w:sz w:val="32"/>
        </w:rPr>
      </w:pPr>
      <w:r>
        <w:rPr>
          <w:rFonts w:ascii="仿宋_GB2312" w:hAnsi="仿宋_GB2312" w:hint="eastAsia"/>
          <w:sz w:val="32"/>
        </w:rPr>
        <w:t>严格执行“四制”规范化管理，即“项目法人责任制、招投标制、监理制、合同制”。对项目组织、设计、审查、工程招投标、施工、质量监督、检查验收等环节层层把好关口，提高了项目建设透明度和市场竞争性，减少了成本开支，极大的提高了项目资金使用效益。</w:t>
      </w:r>
    </w:p>
    <w:p w:rsidR="00A5641F" w:rsidRPr="00F72BBA" w:rsidRDefault="00A5641F" w:rsidP="00F72BBA">
      <w:pPr>
        <w:adjustRightInd w:val="0"/>
        <w:snapToGrid w:val="0"/>
        <w:spacing w:line="560" w:lineRule="exact"/>
        <w:textAlignment w:val="baseline"/>
        <w:rPr>
          <w:rFonts w:ascii="楷体" w:eastAsia="楷体" w:hAnsi="楷体"/>
          <w:sz w:val="32"/>
        </w:rPr>
      </w:pPr>
      <w:r>
        <w:rPr>
          <w:rFonts w:ascii="仿宋_GB2312" w:hAnsi="宋体" w:hint="eastAsia"/>
          <w:sz w:val="32"/>
        </w:rPr>
        <w:t xml:space="preserve">    </w:t>
      </w:r>
      <w:r w:rsidR="00F72BBA" w:rsidRPr="00F72BBA">
        <w:rPr>
          <w:rFonts w:ascii="楷体" w:eastAsia="楷体" w:hAnsi="楷体" w:hint="eastAsia"/>
          <w:sz w:val="32"/>
        </w:rPr>
        <w:t>（二</w:t>
      </w:r>
      <w:r w:rsidR="00F72BBA" w:rsidRPr="00F72BBA">
        <w:rPr>
          <w:rFonts w:ascii="楷体" w:eastAsia="楷体" w:hAnsi="楷体"/>
          <w:sz w:val="32"/>
        </w:rPr>
        <w:t>）</w:t>
      </w:r>
      <w:r w:rsidR="00F72BBA">
        <w:rPr>
          <w:rFonts w:ascii="楷体" w:eastAsia="楷体" w:hAnsi="楷体" w:hint="eastAsia"/>
          <w:sz w:val="32"/>
        </w:rPr>
        <w:t>项目的效益性分析</w:t>
      </w:r>
    </w:p>
    <w:p w:rsidR="00A5641F" w:rsidRDefault="00F72BBA" w:rsidP="00F72BBA">
      <w:pPr>
        <w:spacing w:line="560" w:lineRule="exact"/>
        <w:ind w:firstLineChars="200" w:firstLine="640"/>
        <w:textAlignment w:val="baseline"/>
        <w:rPr>
          <w:rFonts w:ascii="仿宋_GB2312" w:hAnsi="宋体"/>
          <w:sz w:val="32"/>
        </w:rPr>
      </w:pPr>
      <w:r>
        <w:rPr>
          <w:rFonts w:ascii="仿宋_GB2312" w:hAnsi="宋体" w:hint="eastAsia"/>
          <w:sz w:val="32"/>
        </w:rPr>
        <w:t>1.</w:t>
      </w:r>
      <w:r w:rsidR="00A5641F">
        <w:rPr>
          <w:rFonts w:ascii="仿宋_GB2312" w:hAnsi="宋体" w:hint="eastAsia"/>
          <w:sz w:val="32"/>
        </w:rPr>
        <w:t>项目的实施进度</w:t>
      </w:r>
    </w:p>
    <w:p w:rsidR="00A5641F" w:rsidRDefault="00A5641F" w:rsidP="00F72BBA">
      <w:pPr>
        <w:spacing w:line="560" w:lineRule="exact"/>
        <w:ind w:firstLineChars="200" w:firstLine="640"/>
        <w:textAlignment w:val="baseline"/>
        <w:rPr>
          <w:rFonts w:ascii="仿宋_GB2312" w:hAnsi="宋体"/>
          <w:kern w:val="0"/>
          <w:sz w:val="32"/>
        </w:rPr>
      </w:pPr>
      <w:r>
        <w:rPr>
          <w:rFonts w:ascii="仿宋_GB2312" w:hAnsi="宋体" w:hint="eastAsia"/>
          <w:sz w:val="32"/>
        </w:rPr>
        <w:t>项目预期目标完成时限为2019年1月至2020年5月，</w:t>
      </w:r>
      <w:r>
        <w:rPr>
          <w:rFonts w:ascii="仿宋_GB2312" w:hAnsi="宋体" w:hint="eastAsia"/>
          <w:kern w:val="0"/>
          <w:sz w:val="32"/>
        </w:rPr>
        <w:t>项目涉及4个市县、7个乡镇、23个老区村庄，截止2020年5月14日，40个建设项目已完工并投入使用。</w:t>
      </w:r>
    </w:p>
    <w:p w:rsidR="00A5641F" w:rsidRDefault="00F72BBA" w:rsidP="00F72BBA">
      <w:pPr>
        <w:adjustRightInd w:val="0"/>
        <w:snapToGrid w:val="0"/>
        <w:spacing w:line="560" w:lineRule="exact"/>
        <w:ind w:firstLineChars="200" w:firstLine="640"/>
        <w:textAlignment w:val="baseline"/>
        <w:rPr>
          <w:rFonts w:ascii="仿宋_GB2312" w:hAnsi="宋体"/>
          <w:sz w:val="32"/>
        </w:rPr>
      </w:pPr>
      <w:r>
        <w:rPr>
          <w:rFonts w:ascii="仿宋_GB2312" w:hAnsi="宋体" w:hint="eastAsia"/>
          <w:sz w:val="32"/>
        </w:rPr>
        <w:t>2.</w:t>
      </w:r>
      <w:r w:rsidR="00A5641F">
        <w:rPr>
          <w:rFonts w:ascii="仿宋_GB2312" w:hAnsi="宋体" w:hint="eastAsia"/>
          <w:sz w:val="32"/>
        </w:rPr>
        <w:t>项目的完成质量</w:t>
      </w:r>
    </w:p>
    <w:p w:rsidR="00A5641F" w:rsidRDefault="00A5641F" w:rsidP="00F72BBA">
      <w:pPr>
        <w:spacing w:line="560" w:lineRule="exact"/>
        <w:ind w:firstLineChars="200" w:firstLine="640"/>
        <w:textAlignment w:val="baseline"/>
        <w:rPr>
          <w:rFonts w:ascii="仿宋_GB2312" w:hAnsi="宋体"/>
          <w:sz w:val="32"/>
        </w:rPr>
      </w:pPr>
      <w:r>
        <w:rPr>
          <w:rFonts w:ascii="仿宋_GB2312" w:hAnsi="宋体" w:hint="eastAsia"/>
          <w:kern w:val="0"/>
          <w:sz w:val="32"/>
        </w:rPr>
        <w:t>项目建设如期完成，建成村</w:t>
      </w:r>
      <w:r>
        <w:rPr>
          <w:rFonts w:ascii="仿宋_GB2312" w:hAnsi="仿宋_GB2312" w:hint="eastAsia"/>
          <w:sz w:val="32"/>
        </w:rPr>
        <w:t>道路22.871公里，</w:t>
      </w:r>
      <w:r>
        <w:rPr>
          <w:rFonts w:ascii="仿宋_GB2312" w:hAnsi="仿宋_GB2312" w:hint="eastAsia"/>
          <w:sz w:val="32"/>
          <w:lang w:val="zh-CN"/>
        </w:rPr>
        <w:t>铺引自来水</w:t>
      </w:r>
      <w:r>
        <w:rPr>
          <w:rFonts w:ascii="仿宋_GB2312" w:hAnsi="仿宋_GB2312" w:hint="eastAsia"/>
          <w:sz w:val="32"/>
          <w:lang w:val="zh-CN"/>
        </w:rPr>
        <w:lastRenderedPageBreak/>
        <w:t>管道18006米，建成排水沟1418米，建好太阳能路灯203盏</w:t>
      </w:r>
      <w:r>
        <w:rPr>
          <w:rFonts w:ascii="仿宋_GB2312" w:hAnsi="宋体" w:hint="eastAsia"/>
          <w:sz w:val="32"/>
        </w:rPr>
        <w:t>，让老区群众更便捷地与外界联系，解决了老区群众长期不安全饮用水的问题。</w:t>
      </w:r>
    </w:p>
    <w:p w:rsidR="00A5641F" w:rsidRPr="00F72BBA" w:rsidRDefault="00F72BBA" w:rsidP="00F72BBA">
      <w:pPr>
        <w:adjustRightInd w:val="0"/>
        <w:snapToGrid w:val="0"/>
        <w:spacing w:line="560" w:lineRule="exact"/>
        <w:ind w:firstLineChars="200" w:firstLine="640"/>
        <w:textAlignment w:val="baseline"/>
        <w:rPr>
          <w:rFonts w:ascii="楷体" w:eastAsia="楷体" w:hAnsi="楷体"/>
          <w:sz w:val="32"/>
        </w:rPr>
      </w:pPr>
      <w:r w:rsidRPr="00F72BBA">
        <w:rPr>
          <w:rFonts w:ascii="楷体" w:eastAsia="楷体" w:hAnsi="楷体" w:hint="eastAsia"/>
          <w:sz w:val="32"/>
        </w:rPr>
        <w:t>（三）</w:t>
      </w:r>
      <w:r w:rsidR="00A5641F" w:rsidRPr="00F72BBA">
        <w:rPr>
          <w:rFonts w:ascii="楷体" w:eastAsia="楷体" w:hAnsi="楷体" w:hint="eastAsia"/>
          <w:sz w:val="32"/>
        </w:rPr>
        <w:t>项目的效益性分析</w:t>
      </w:r>
    </w:p>
    <w:p w:rsidR="00A5641F" w:rsidRDefault="00F72BBA" w:rsidP="00F72BBA">
      <w:pPr>
        <w:adjustRightInd w:val="0"/>
        <w:snapToGrid w:val="0"/>
        <w:spacing w:line="560" w:lineRule="exact"/>
        <w:ind w:firstLineChars="200" w:firstLine="640"/>
        <w:textAlignment w:val="baseline"/>
        <w:rPr>
          <w:rFonts w:ascii="仿宋_GB2312" w:hAnsi="宋体"/>
          <w:sz w:val="32"/>
        </w:rPr>
      </w:pPr>
      <w:r>
        <w:rPr>
          <w:rFonts w:ascii="仿宋_GB2312" w:hAnsi="宋体" w:hint="eastAsia"/>
          <w:sz w:val="32"/>
        </w:rPr>
        <w:t>1.</w:t>
      </w:r>
      <w:r w:rsidR="00A5641F">
        <w:rPr>
          <w:rFonts w:ascii="仿宋_GB2312" w:hAnsi="宋体" w:hint="eastAsia"/>
          <w:sz w:val="32"/>
        </w:rPr>
        <w:t>项目预期目标完成程度</w:t>
      </w:r>
    </w:p>
    <w:p w:rsidR="00A5641F" w:rsidRDefault="00A5641F" w:rsidP="00F72BBA">
      <w:pPr>
        <w:spacing w:line="560" w:lineRule="exact"/>
        <w:ind w:firstLine="645"/>
        <w:textAlignment w:val="baseline"/>
        <w:rPr>
          <w:rFonts w:ascii="仿宋_GB2312" w:hAnsi="宋体"/>
          <w:kern w:val="0"/>
          <w:sz w:val="32"/>
        </w:rPr>
      </w:pPr>
      <w:r>
        <w:rPr>
          <w:rFonts w:ascii="仿宋_GB2312" w:hAnsi="仿宋_GB2312" w:hint="eastAsia"/>
          <w:sz w:val="32"/>
        </w:rPr>
        <w:t>项目建设完成了预期目标，建设道路项目12个，建成道路24.871公里，</w:t>
      </w:r>
      <w:r>
        <w:rPr>
          <w:rFonts w:ascii="仿宋_GB2312" w:hAnsi="宋体" w:hint="eastAsia"/>
          <w:kern w:val="0"/>
          <w:sz w:val="32"/>
        </w:rPr>
        <w:t>解决16621人行路硬化问题；建设饮水项目1个，</w:t>
      </w:r>
      <w:r>
        <w:rPr>
          <w:rFonts w:ascii="仿宋_GB2312" w:hAnsi="仿宋_GB2312" w:hint="eastAsia"/>
          <w:sz w:val="32"/>
          <w:lang w:val="zh-CN"/>
        </w:rPr>
        <w:t>铺引自来水管道18006米，建成排水沟1418米，8</w:t>
      </w:r>
      <w:r>
        <w:rPr>
          <w:rFonts w:ascii="仿宋_GB2312" w:hAnsi="宋体" w:hint="eastAsia"/>
          <w:kern w:val="0"/>
          <w:sz w:val="32"/>
        </w:rPr>
        <w:t>解决1530人饮用安全水问题；建设</w:t>
      </w:r>
      <w:r>
        <w:rPr>
          <w:rFonts w:ascii="仿宋_GB2312" w:hAnsi="仿宋_GB2312" w:hint="eastAsia"/>
          <w:sz w:val="32"/>
          <w:lang w:val="zh-CN"/>
        </w:rPr>
        <w:t>环境改善项目4个，建好太阳能路灯203盏，受益人5781人。</w:t>
      </w:r>
      <w:r>
        <w:rPr>
          <w:rFonts w:ascii="仿宋_GB2312" w:hAnsi="宋体" w:hint="eastAsia"/>
          <w:kern w:val="0"/>
          <w:sz w:val="32"/>
        </w:rPr>
        <w:t>项目涉及4个市县、7个乡镇、23个老区村庄，涉及受益人口23932 人。</w:t>
      </w:r>
    </w:p>
    <w:p w:rsidR="00A5641F" w:rsidRPr="00AC0240" w:rsidRDefault="00F72BBA" w:rsidP="00F72BBA">
      <w:pPr>
        <w:spacing w:line="560" w:lineRule="exact"/>
        <w:ind w:firstLine="645"/>
        <w:textAlignment w:val="baseline"/>
        <w:rPr>
          <w:rFonts w:ascii="仿宋_GB2312" w:hAnsi="宋体"/>
          <w:kern w:val="0"/>
          <w:sz w:val="32"/>
        </w:rPr>
      </w:pPr>
      <w:r>
        <w:rPr>
          <w:rFonts w:ascii="仿宋_GB2312" w:hAnsi="宋体" w:hint="eastAsia"/>
          <w:sz w:val="32"/>
        </w:rPr>
        <w:t>2.</w:t>
      </w:r>
      <w:r w:rsidR="00A5641F">
        <w:rPr>
          <w:rFonts w:ascii="仿宋_GB2312" w:hAnsi="宋体" w:hint="eastAsia"/>
          <w:sz w:val="32"/>
        </w:rPr>
        <w:t>项目实施对经济和社会的影响</w:t>
      </w:r>
    </w:p>
    <w:p w:rsidR="00A5641F" w:rsidRDefault="00A5641F" w:rsidP="00F72BBA">
      <w:pPr>
        <w:adjustRightInd w:val="0"/>
        <w:snapToGrid w:val="0"/>
        <w:spacing w:line="560" w:lineRule="exact"/>
        <w:ind w:firstLineChars="200" w:firstLine="640"/>
        <w:textAlignment w:val="baseline"/>
        <w:rPr>
          <w:rFonts w:ascii="仿宋_GB2312" w:hAnsi="宋体"/>
          <w:sz w:val="32"/>
        </w:rPr>
      </w:pPr>
      <w:r>
        <w:rPr>
          <w:rFonts w:ascii="仿宋_GB2312" w:hAnsi="宋体" w:hint="eastAsia"/>
          <w:sz w:val="32"/>
        </w:rPr>
        <w:t>2019年革命老区建设项目实施，在革命老区村庄建成了一批基础设施，进一步完善了当地群众生产生活条件，对当地经济发展、社会稳定和农民增收方面，将在今后很长时间发挥积极的作用。所有项目建成，解决了</w:t>
      </w:r>
      <w:r>
        <w:rPr>
          <w:rFonts w:ascii="仿宋_GB2312" w:hAnsi="宋体" w:hint="eastAsia"/>
          <w:kern w:val="0"/>
          <w:sz w:val="32"/>
        </w:rPr>
        <w:t>16621人行路硬化、1530人安全饮水的问题，</w:t>
      </w:r>
      <w:r>
        <w:rPr>
          <w:rFonts w:ascii="仿宋_GB2312" w:hAnsi="宋体" w:hint="eastAsia"/>
          <w:sz w:val="32"/>
        </w:rPr>
        <w:t>让农产品流通更加顺畅，有效地促进老区群众增加经济收入，保障了老区群众的健康，减少疾病的发生。</w:t>
      </w:r>
      <w:r>
        <w:rPr>
          <w:rFonts w:ascii="仿宋_GB2312" w:hAnsi="宋体" w:hint="eastAsia"/>
          <w:kern w:val="0"/>
          <w:sz w:val="32"/>
        </w:rPr>
        <w:t>。</w:t>
      </w:r>
    </w:p>
    <w:p w:rsidR="00A5641F" w:rsidRDefault="00F72BBA" w:rsidP="00F72BBA">
      <w:pPr>
        <w:adjustRightInd w:val="0"/>
        <w:snapToGrid w:val="0"/>
        <w:spacing w:line="560" w:lineRule="exact"/>
        <w:ind w:firstLine="645"/>
        <w:textAlignment w:val="baseline"/>
        <w:rPr>
          <w:rFonts w:ascii="仿宋_GB2312" w:hAnsi="宋体"/>
          <w:sz w:val="32"/>
        </w:rPr>
      </w:pPr>
      <w:r>
        <w:rPr>
          <w:rFonts w:ascii="仿宋_GB2312" w:hAnsi="宋体" w:hint="eastAsia"/>
          <w:sz w:val="32"/>
        </w:rPr>
        <w:t>3.项目的可持续性分析</w:t>
      </w:r>
    </w:p>
    <w:p w:rsidR="00A5641F" w:rsidRPr="00F72BBA" w:rsidRDefault="00195838" w:rsidP="00F72BBA">
      <w:pPr>
        <w:adjustRightInd w:val="0"/>
        <w:snapToGrid w:val="0"/>
        <w:spacing w:line="560" w:lineRule="exact"/>
        <w:ind w:firstLineChars="200" w:firstLine="640"/>
        <w:textAlignment w:val="baseline"/>
        <w:rPr>
          <w:rFonts w:ascii="仿宋_GB2312" w:hAnsi="仿宋_GB2312"/>
          <w:sz w:val="32"/>
        </w:rPr>
      </w:pPr>
      <w:r>
        <w:rPr>
          <w:rFonts w:ascii="仿宋_GB2312" w:hAnsi="仿宋_GB2312" w:hint="eastAsia"/>
          <w:sz w:val="32"/>
        </w:rPr>
        <w:t>由中央财政安排和省、市县级配套的补助资金。</w:t>
      </w:r>
      <w:r w:rsidR="00A5641F">
        <w:rPr>
          <w:rFonts w:ascii="仿宋_GB2312" w:hAnsi="宋体" w:hint="eastAsia"/>
          <w:sz w:val="32"/>
        </w:rPr>
        <w:t>每个项目建成后，市县扶贫办将项目移交给项目所在村委会进行后续管护，具有</w:t>
      </w:r>
      <w:r>
        <w:rPr>
          <w:rFonts w:ascii="仿宋_GB2312" w:hAnsi="宋体" w:hint="eastAsia"/>
          <w:sz w:val="32"/>
        </w:rPr>
        <w:t>较好的</w:t>
      </w:r>
      <w:r w:rsidR="00A5641F">
        <w:rPr>
          <w:rFonts w:ascii="仿宋_GB2312" w:hAnsi="宋体" w:hint="eastAsia"/>
          <w:sz w:val="32"/>
        </w:rPr>
        <w:t>可持续性。</w:t>
      </w:r>
    </w:p>
    <w:p w:rsidR="00A5641F" w:rsidRPr="00110E10" w:rsidRDefault="00A5641F" w:rsidP="00F72BBA">
      <w:pPr>
        <w:adjustRightInd w:val="0"/>
        <w:snapToGrid w:val="0"/>
        <w:spacing w:line="560" w:lineRule="exact"/>
        <w:ind w:firstLine="645"/>
        <w:textAlignment w:val="baseline"/>
        <w:rPr>
          <w:rFonts w:ascii="黑体" w:eastAsia="黑体" w:hAnsi="黑体"/>
          <w:kern w:val="0"/>
          <w:sz w:val="32"/>
        </w:rPr>
      </w:pPr>
      <w:r w:rsidRPr="00110E10">
        <w:rPr>
          <w:rFonts w:ascii="黑体" w:eastAsia="黑体" w:hAnsi="黑体" w:hint="eastAsia"/>
          <w:kern w:val="0"/>
          <w:sz w:val="32"/>
        </w:rPr>
        <w:lastRenderedPageBreak/>
        <w:t>五、综合评价结论</w:t>
      </w:r>
    </w:p>
    <w:p w:rsidR="00A5641F" w:rsidRDefault="00A5641F" w:rsidP="00F72BBA">
      <w:pPr>
        <w:spacing w:line="560" w:lineRule="exact"/>
        <w:textAlignment w:val="baseline"/>
        <w:rPr>
          <w:rFonts w:ascii="仿宋_GB2312" w:hAnsi="宋体"/>
          <w:sz w:val="32"/>
        </w:rPr>
      </w:pPr>
      <w:r>
        <w:rPr>
          <w:rFonts w:ascii="仿宋_GB2312" w:hAnsi="宋体" w:hint="eastAsia"/>
          <w:kern w:val="0"/>
          <w:sz w:val="32"/>
        </w:rPr>
        <w:t xml:space="preserve">    项目实现预定的绩效目标，建设项目依据充分，目标非常明确，预定目标设置合理，符合全省革命老区建设规划的要求，综合评价为优。</w:t>
      </w:r>
    </w:p>
    <w:p w:rsidR="00A5641F" w:rsidRPr="00110E10" w:rsidRDefault="00A5641F" w:rsidP="00F72BBA">
      <w:pPr>
        <w:adjustRightInd w:val="0"/>
        <w:snapToGrid w:val="0"/>
        <w:spacing w:line="560" w:lineRule="exact"/>
        <w:ind w:firstLine="645"/>
        <w:textAlignment w:val="baseline"/>
        <w:rPr>
          <w:rFonts w:ascii="黑体" w:eastAsia="黑体" w:hAnsi="黑体"/>
          <w:kern w:val="0"/>
          <w:sz w:val="32"/>
        </w:rPr>
      </w:pPr>
      <w:r w:rsidRPr="00110E10">
        <w:rPr>
          <w:rFonts w:ascii="黑体" w:eastAsia="黑体" w:hAnsi="黑体" w:hint="eastAsia"/>
          <w:kern w:val="0"/>
          <w:sz w:val="32"/>
        </w:rPr>
        <w:t>六、主要经验及做法、存在的问题和建议</w:t>
      </w:r>
    </w:p>
    <w:p w:rsidR="00A5641F" w:rsidRDefault="00A5641F" w:rsidP="00F72BBA">
      <w:pPr>
        <w:adjustRightInd w:val="0"/>
        <w:snapToGrid w:val="0"/>
        <w:spacing w:line="560" w:lineRule="exact"/>
        <w:ind w:firstLine="645"/>
        <w:textAlignment w:val="baseline"/>
        <w:rPr>
          <w:rFonts w:ascii="仿宋_GB2312" w:hAnsi="宋体"/>
          <w:kern w:val="0"/>
          <w:sz w:val="32"/>
        </w:rPr>
      </w:pPr>
      <w:r w:rsidRPr="00AC0240">
        <w:rPr>
          <w:rFonts w:ascii="楷体" w:eastAsia="楷体" w:hAnsi="楷体" w:hint="eastAsia"/>
          <w:kern w:val="0"/>
          <w:sz w:val="32"/>
        </w:rPr>
        <w:t>（一）主要经验及做法</w:t>
      </w:r>
    </w:p>
    <w:p w:rsidR="00A5641F" w:rsidRDefault="00A5641F" w:rsidP="00F72BBA">
      <w:pPr>
        <w:adjustRightInd w:val="0"/>
        <w:snapToGrid w:val="0"/>
        <w:spacing w:line="560" w:lineRule="exact"/>
        <w:ind w:firstLine="645"/>
        <w:textAlignment w:val="baseline"/>
        <w:rPr>
          <w:rFonts w:ascii="仿宋_GB2312" w:hAnsi="宋体"/>
          <w:kern w:val="0"/>
          <w:sz w:val="32"/>
        </w:rPr>
      </w:pPr>
      <w:r>
        <w:rPr>
          <w:rFonts w:ascii="仿宋_GB2312" w:hAnsi="宋体" w:hint="eastAsia"/>
          <w:kern w:val="0"/>
          <w:sz w:val="32"/>
        </w:rPr>
        <w:t>在项目择优上，各市县年度项目计划的设定，</w:t>
      </w:r>
      <w:r w:rsidR="00F72BBA">
        <w:rPr>
          <w:rFonts w:ascii="仿宋_GB2312" w:hAnsi="宋体" w:hint="eastAsia"/>
          <w:kern w:val="0"/>
          <w:sz w:val="32"/>
        </w:rPr>
        <w:t>从老区项目库中筛选，列入老区项目库的项目，都是</w:t>
      </w:r>
      <w:r>
        <w:rPr>
          <w:rFonts w:ascii="仿宋_GB2312" w:hAnsi="宋体" w:hint="eastAsia"/>
          <w:kern w:val="0"/>
          <w:sz w:val="32"/>
        </w:rPr>
        <w:t>现场认真核实，选择确实关系老区群众生产生活，真正能够起到典型示范带动作用的一批重要项目。在项目决策上，严格执行项目施工图设计和预算的审核及审批制度，达到了优化方案、节约投资、效益最大化的目的。</w:t>
      </w:r>
    </w:p>
    <w:p w:rsidR="00A5641F" w:rsidRPr="00692BBB" w:rsidRDefault="00A5641F" w:rsidP="00F72BBA">
      <w:pPr>
        <w:adjustRightInd w:val="0"/>
        <w:snapToGrid w:val="0"/>
        <w:spacing w:line="560" w:lineRule="exact"/>
        <w:ind w:firstLine="645"/>
        <w:textAlignment w:val="baseline"/>
        <w:rPr>
          <w:rFonts w:ascii="楷体" w:eastAsia="楷体" w:hAnsi="楷体"/>
          <w:kern w:val="0"/>
          <w:sz w:val="32"/>
        </w:rPr>
      </w:pPr>
      <w:r w:rsidRPr="00692BBB">
        <w:rPr>
          <w:rFonts w:ascii="楷体" w:eastAsia="楷体" w:hAnsi="楷体" w:hint="eastAsia"/>
          <w:kern w:val="0"/>
          <w:sz w:val="32"/>
        </w:rPr>
        <w:t>（二）存在主要问题</w:t>
      </w:r>
    </w:p>
    <w:p w:rsidR="00A5641F" w:rsidRDefault="00A5641F" w:rsidP="00692BBB">
      <w:pPr>
        <w:adjustRightInd w:val="0"/>
        <w:snapToGrid w:val="0"/>
        <w:spacing w:line="560" w:lineRule="exact"/>
        <w:ind w:firstLineChars="200" w:firstLine="640"/>
        <w:textAlignment w:val="baseline"/>
        <w:rPr>
          <w:rFonts w:ascii="仿宋_GB2312" w:hAnsi="仿宋_GB2312"/>
          <w:sz w:val="32"/>
        </w:rPr>
      </w:pPr>
      <w:r>
        <w:rPr>
          <w:rFonts w:ascii="仿宋_GB2312" w:hAnsi="宋体" w:hint="eastAsia"/>
          <w:kern w:val="0"/>
          <w:sz w:val="32"/>
        </w:rPr>
        <w:t>1.</w:t>
      </w:r>
      <w:r>
        <w:rPr>
          <w:rFonts w:ascii="仿宋_GB2312" w:hAnsi="仿宋_GB2312" w:hint="eastAsia"/>
          <w:sz w:val="32"/>
        </w:rPr>
        <w:t>有些市县项目设计、预算、审批、变更、招标、质监、验收等环节管理不够规范。从查阅各市县组织实施项目的现有资料来看，项目设计和审批环节做得较好，招投标方式却各有不同，有的市县采用招标方式、有的采用邀标方式、有的采用议标方式，均存在程序过于简单。</w:t>
      </w:r>
    </w:p>
    <w:p w:rsidR="00A5641F" w:rsidRDefault="00A5641F" w:rsidP="00692BBB">
      <w:pPr>
        <w:adjustRightInd w:val="0"/>
        <w:snapToGrid w:val="0"/>
        <w:spacing w:line="560" w:lineRule="exact"/>
        <w:ind w:firstLineChars="200" w:firstLine="640"/>
        <w:textAlignment w:val="baseline"/>
        <w:rPr>
          <w:rFonts w:ascii="仿宋_GB2312" w:hAnsi="宋体"/>
          <w:kern w:val="0"/>
          <w:sz w:val="32"/>
        </w:rPr>
      </w:pPr>
      <w:r>
        <w:rPr>
          <w:rFonts w:ascii="仿宋_GB2312" w:hAnsi="宋体" w:hint="eastAsia"/>
          <w:kern w:val="0"/>
          <w:sz w:val="32"/>
        </w:rPr>
        <w:t>2.项目标示牌不规范。各市县项目完成后，有些市县在醒目地方立了体现项目的标示牌，有些市县在路面只是标示项目的完成时间及业主方名称。</w:t>
      </w:r>
    </w:p>
    <w:p w:rsidR="00342791" w:rsidRPr="00F72BBA" w:rsidRDefault="00A5641F" w:rsidP="00692BBB">
      <w:pPr>
        <w:adjustRightInd w:val="0"/>
        <w:snapToGrid w:val="0"/>
        <w:spacing w:line="560" w:lineRule="exact"/>
        <w:ind w:firstLineChars="200" w:firstLine="640"/>
        <w:textAlignment w:val="baseline"/>
        <w:rPr>
          <w:rFonts w:ascii="仿宋_GB2312" w:hAnsi="仿宋_GB2312"/>
          <w:sz w:val="32"/>
        </w:rPr>
      </w:pPr>
      <w:r>
        <w:rPr>
          <w:rFonts w:ascii="仿宋_GB2312" w:hAnsi="宋体" w:hint="eastAsia"/>
          <w:kern w:val="0"/>
          <w:sz w:val="32"/>
        </w:rPr>
        <w:t>3.</w:t>
      </w:r>
      <w:r>
        <w:rPr>
          <w:rFonts w:ascii="仿宋_GB2312" w:hAnsi="仿宋_GB2312" w:hint="eastAsia"/>
          <w:sz w:val="32"/>
        </w:rPr>
        <w:t xml:space="preserve">后续管护不够到位。项目建成投入使用后，由于没有项目后续管理专项经费，从而影响了项目长期发挥效益。 </w:t>
      </w:r>
    </w:p>
    <w:sectPr w:rsidR="00342791" w:rsidRPr="00F72BBA" w:rsidSect="00EF7BD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31" w:rsidRDefault="00880131" w:rsidP="00B314E8">
      <w:r>
        <w:separator/>
      </w:r>
    </w:p>
  </w:endnote>
  <w:endnote w:type="continuationSeparator" w:id="0">
    <w:p w:rsidR="00880131" w:rsidRDefault="00880131" w:rsidP="00B314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31" w:rsidRDefault="00880131" w:rsidP="00B314E8">
      <w:r>
        <w:separator/>
      </w:r>
    </w:p>
  </w:footnote>
  <w:footnote w:type="continuationSeparator" w:id="0">
    <w:p w:rsidR="00880131" w:rsidRDefault="00880131" w:rsidP="00B31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0FA"/>
    <w:rsid w:val="00034AA4"/>
    <w:rsid w:val="00071F45"/>
    <w:rsid w:val="000900FA"/>
    <w:rsid w:val="000B521D"/>
    <w:rsid w:val="000E1762"/>
    <w:rsid w:val="000F2116"/>
    <w:rsid w:val="001463BA"/>
    <w:rsid w:val="00155F46"/>
    <w:rsid w:val="00166108"/>
    <w:rsid w:val="00191E7D"/>
    <w:rsid w:val="00195838"/>
    <w:rsid w:val="001F725B"/>
    <w:rsid w:val="002B58DE"/>
    <w:rsid w:val="00325D5D"/>
    <w:rsid w:val="00342791"/>
    <w:rsid w:val="003D7E97"/>
    <w:rsid w:val="003E35F1"/>
    <w:rsid w:val="0041303E"/>
    <w:rsid w:val="004C4D11"/>
    <w:rsid w:val="00505603"/>
    <w:rsid w:val="0051421A"/>
    <w:rsid w:val="00530401"/>
    <w:rsid w:val="00576122"/>
    <w:rsid w:val="005C4E83"/>
    <w:rsid w:val="005D7781"/>
    <w:rsid w:val="00620704"/>
    <w:rsid w:val="0062694B"/>
    <w:rsid w:val="00673BDB"/>
    <w:rsid w:val="00692BBB"/>
    <w:rsid w:val="0069321C"/>
    <w:rsid w:val="00695C8C"/>
    <w:rsid w:val="006E2EBC"/>
    <w:rsid w:val="007F677A"/>
    <w:rsid w:val="00845131"/>
    <w:rsid w:val="008744D8"/>
    <w:rsid w:val="00880131"/>
    <w:rsid w:val="00892B61"/>
    <w:rsid w:val="008A34D7"/>
    <w:rsid w:val="008F3527"/>
    <w:rsid w:val="009A1BBF"/>
    <w:rsid w:val="009C62E3"/>
    <w:rsid w:val="009D3479"/>
    <w:rsid w:val="009E4A05"/>
    <w:rsid w:val="00A105DC"/>
    <w:rsid w:val="00A16FD4"/>
    <w:rsid w:val="00A346EA"/>
    <w:rsid w:val="00A54CC1"/>
    <w:rsid w:val="00A5641F"/>
    <w:rsid w:val="00A760D3"/>
    <w:rsid w:val="00A90D6F"/>
    <w:rsid w:val="00A94BFB"/>
    <w:rsid w:val="00AE2BF8"/>
    <w:rsid w:val="00B07DE8"/>
    <w:rsid w:val="00B104CE"/>
    <w:rsid w:val="00B26CE5"/>
    <w:rsid w:val="00B314E8"/>
    <w:rsid w:val="00C0331E"/>
    <w:rsid w:val="00C15180"/>
    <w:rsid w:val="00C30122"/>
    <w:rsid w:val="00C3281D"/>
    <w:rsid w:val="00C932B6"/>
    <w:rsid w:val="00CB408A"/>
    <w:rsid w:val="00CD527D"/>
    <w:rsid w:val="00CE5D46"/>
    <w:rsid w:val="00D17583"/>
    <w:rsid w:val="00D419AE"/>
    <w:rsid w:val="00EA618A"/>
    <w:rsid w:val="00EE24BF"/>
    <w:rsid w:val="00EF7BDE"/>
    <w:rsid w:val="00F020D5"/>
    <w:rsid w:val="00F1555C"/>
    <w:rsid w:val="00F177F2"/>
    <w:rsid w:val="00F72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FA"/>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00FA"/>
    <w:pPr>
      <w:spacing w:line="360" w:lineRule="auto"/>
      <w:ind w:firstLineChars="200" w:firstLine="420"/>
    </w:pPr>
    <w:rPr>
      <w:rFonts w:ascii="Calibri" w:eastAsia="宋体" w:hAnsi="Calibri"/>
      <w:sz w:val="28"/>
      <w:szCs w:val="22"/>
    </w:rPr>
  </w:style>
  <w:style w:type="paragraph" w:styleId="a4">
    <w:name w:val="Balloon Text"/>
    <w:basedOn w:val="a"/>
    <w:link w:val="Char"/>
    <w:uiPriority w:val="99"/>
    <w:semiHidden/>
    <w:unhideWhenUsed/>
    <w:rsid w:val="000900FA"/>
    <w:rPr>
      <w:sz w:val="18"/>
      <w:szCs w:val="18"/>
    </w:rPr>
  </w:style>
  <w:style w:type="character" w:customStyle="1" w:styleId="Char">
    <w:name w:val="批注框文本 Char"/>
    <w:basedOn w:val="a0"/>
    <w:link w:val="a4"/>
    <w:uiPriority w:val="99"/>
    <w:semiHidden/>
    <w:rsid w:val="000900FA"/>
    <w:rPr>
      <w:rFonts w:ascii="Times New Roman" w:eastAsia="仿宋_GB2312" w:hAnsi="Times New Roman" w:cs="Times New Roman"/>
      <w:sz w:val="18"/>
      <w:szCs w:val="18"/>
    </w:rPr>
  </w:style>
  <w:style w:type="paragraph" w:styleId="a5">
    <w:name w:val="header"/>
    <w:basedOn w:val="a"/>
    <w:link w:val="Char0"/>
    <w:uiPriority w:val="99"/>
    <w:semiHidden/>
    <w:unhideWhenUsed/>
    <w:rsid w:val="00B314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314E8"/>
    <w:rPr>
      <w:rFonts w:ascii="Times New Roman" w:eastAsia="仿宋_GB2312" w:hAnsi="Times New Roman" w:cs="Times New Roman"/>
      <w:sz w:val="18"/>
      <w:szCs w:val="18"/>
    </w:rPr>
  </w:style>
  <w:style w:type="paragraph" w:styleId="a6">
    <w:name w:val="footer"/>
    <w:basedOn w:val="a"/>
    <w:link w:val="Char1"/>
    <w:uiPriority w:val="99"/>
    <w:semiHidden/>
    <w:unhideWhenUsed/>
    <w:rsid w:val="00B314E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314E8"/>
    <w:rPr>
      <w:rFonts w:ascii="Times New Roman" w:eastAsia="仿宋_GB2312" w:hAnsi="Times New Roman" w:cs="Times New Roman"/>
      <w:sz w:val="18"/>
      <w:szCs w:val="18"/>
    </w:rPr>
  </w:style>
  <w:style w:type="character" w:customStyle="1" w:styleId="apple-style-span">
    <w:name w:val="apple-style-span"/>
    <w:basedOn w:val="a0"/>
    <w:rsid w:val="00A564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4E4486-418D-4030-93AD-2807A16A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2020-05-31T23:50:00Z</cp:lastPrinted>
  <dcterms:created xsi:type="dcterms:W3CDTF">2020-05-27T01:40:00Z</dcterms:created>
  <dcterms:modified xsi:type="dcterms:W3CDTF">2020-06-23T01:54:00Z</dcterms:modified>
</cp:coreProperties>
</file>